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 w:lineRule="auto"/>
        <w:jc w:val="center"/>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114300" distR="114300">
                <wp:extent cx="4891405" cy="7620"/>
                <wp:effectExtent b="0" l="0" r="0" t="0"/>
                <wp:docPr id="75" name=""/>
                <a:graphic>
                  <a:graphicData uri="http://schemas.microsoft.com/office/word/2010/wordprocessingGroup">
                    <wpg:wgp>
                      <wpg:cNvGrpSpPr/>
                      <wpg:grpSpPr>
                        <a:xfrm>
                          <a:off x="2900275" y="3775225"/>
                          <a:ext cx="4891405" cy="7620"/>
                          <a:chOff x="2900275" y="3775225"/>
                          <a:chExt cx="4891450" cy="9550"/>
                        </a:xfrm>
                      </wpg:grpSpPr>
                      <wpg:grpSp>
                        <wpg:cNvGrpSpPr/>
                        <wpg:grpSpPr>
                          <a:xfrm>
                            <a:off x="2900298" y="3776190"/>
                            <a:ext cx="4891405" cy="7620"/>
                            <a:chOff x="2900275" y="3775225"/>
                            <a:chExt cx="4891450" cy="9550"/>
                          </a:xfrm>
                        </wpg:grpSpPr>
                        <wps:wsp>
                          <wps:cNvSpPr/>
                          <wps:cNvPr id="3" name="Shape 3"/>
                          <wps:spPr>
                            <a:xfrm>
                              <a:off x="2900275" y="3775225"/>
                              <a:ext cx="4891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0298" y="3776190"/>
                              <a:ext cx="4891405" cy="7620"/>
                              <a:chOff x="2900275" y="3775225"/>
                              <a:chExt cx="4891450" cy="9550"/>
                            </a:xfrm>
                          </wpg:grpSpPr>
                          <wps:wsp>
                            <wps:cNvSpPr/>
                            <wps:cNvPr id="13" name="Shape 13"/>
                            <wps:spPr>
                              <a:xfrm>
                                <a:off x="2900275" y="3775225"/>
                                <a:ext cx="4891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0298" y="3776190"/>
                                <a:ext cx="4891405" cy="7620"/>
                                <a:chOff x="2900298" y="3776190"/>
                                <a:chExt cx="4891400" cy="7600"/>
                              </a:xfrm>
                            </wpg:grpSpPr>
                            <wps:wsp>
                              <wps:cNvSpPr/>
                              <wps:cNvPr id="15" name="Shape 15"/>
                              <wps:spPr>
                                <a:xfrm>
                                  <a:off x="2900298" y="3776190"/>
                                  <a:ext cx="48914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0298" y="3776190"/>
                                  <a:ext cx="4891400" cy="7600"/>
                                  <a:chOff x="0" y="0"/>
                                  <a:chExt cx="4891400" cy="7600"/>
                                </a:xfrm>
                              </wpg:grpSpPr>
                              <wps:wsp>
                                <wps:cNvSpPr/>
                                <wps:cNvPr id="17" name="Shape 17"/>
                                <wps:spPr>
                                  <a:xfrm>
                                    <a:off x="0" y="0"/>
                                    <a:ext cx="48914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3809" y="3810"/>
                                    <a:ext cx="4883785" cy="1270"/>
                                  </a:xfrm>
                                  <a:custGeom>
                                    <a:rect b="b" l="l" r="r" t="t"/>
                                    <a:pathLst>
                                      <a:path extrusionOk="0" h="1270" w="4883785">
                                        <a:moveTo>
                                          <a:pt x="0" y="0"/>
                                        </a:moveTo>
                                        <a:lnTo>
                                          <a:pt x="4883785" y="0"/>
                                        </a:lnTo>
                                      </a:path>
                                    </a:pathLst>
                                  </a:custGeom>
                                  <a:solidFill>
                                    <a:srgbClr val="FFFFFF"/>
                                  </a:solidFill>
                                  <a:ln cap="flat" cmpd="sng" w="9525">
                                    <a:solidFill>
                                      <a:srgbClr val="5B9BD4"/>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114300" distR="114300">
                <wp:extent cx="4891405" cy="7620"/>
                <wp:effectExtent b="0" l="0" r="0" t="0"/>
                <wp:docPr id="7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489140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spacing w:before="3"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4">
      <w:pPr>
        <w:spacing w:line="276" w:lineRule="auto"/>
        <w:jc w:val="center"/>
        <w:rPr>
          <w:sz w:val="52"/>
          <w:szCs w:val="52"/>
        </w:rPr>
      </w:pPr>
      <w:r w:rsidDel="00000000" w:rsidR="00000000" w:rsidRPr="00000000">
        <w:rPr>
          <w:sz w:val="52"/>
          <w:szCs w:val="52"/>
          <w:rtl w:val="0"/>
        </w:rPr>
        <w:t xml:space="preserve">2023-2024</w:t>
      </w:r>
    </w:p>
    <w:p w:rsidR="00000000" w:rsidDel="00000000" w:rsidP="00000000" w:rsidRDefault="00000000" w:rsidRPr="00000000" w14:paraId="00000005">
      <w:pPr>
        <w:spacing w:line="276" w:lineRule="auto"/>
        <w:jc w:val="center"/>
        <w:rPr>
          <w:sz w:val="52"/>
          <w:szCs w:val="52"/>
        </w:rPr>
      </w:pPr>
      <w:r w:rsidDel="00000000" w:rsidR="00000000" w:rsidRPr="00000000">
        <w:rPr>
          <w:sz w:val="52"/>
          <w:szCs w:val="52"/>
          <w:rtl w:val="0"/>
        </w:rPr>
        <w:t xml:space="preserve">CANNON BEACH ACADEMY </w:t>
      </w:r>
    </w:p>
    <w:p w:rsidR="00000000" w:rsidDel="00000000" w:rsidP="00000000" w:rsidRDefault="00000000" w:rsidRPr="00000000" w14:paraId="00000006">
      <w:pPr>
        <w:spacing w:line="276" w:lineRule="auto"/>
        <w:jc w:val="center"/>
        <w:rPr>
          <w:sz w:val="52"/>
          <w:szCs w:val="52"/>
        </w:rPr>
      </w:pPr>
      <w:r w:rsidDel="00000000" w:rsidR="00000000" w:rsidRPr="00000000">
        <w:rPr>
          <w:sz w:val="52"/>
          <w:szCs w:val="52"/>
          <w:rtl w:val="0"/>
        </w:rPr>
        <w:t xml:space="preserve">COMMUNICABLE DISEASE PLAN</w:t>
      </w:r>
    </w:p>
    <w:p w:rsidR="00000000" w:rsidDel="00000000" w:rsidP="00000000" w:rsidRDefault="00000000" w:rsidRPr="00000000" w14:paraId="00000007">
      <w:pPr>
        <w:spacing w:before="3" w:lineRule="auto"/>
        <w:jc w:val="center"/>
        <w:rPr>
          <w:sz w:val="16"/>
          <w:szCs w:val="16"/>
        </w:rPr>
      </w:pPr>
      <w:r w:rsidDel="00000000" w:rsidR="00000000" w:rsidRPr="00000000">
        <w:rPr>
          <w:rtl w:val="0"/>
        </w:rPr>
      </w:r>
    </w:p>
    <w:p w:rsidR="00000000" w:rsidDel="00000000" w:rsidP="00000000" w:rsidRDefault="00000000" w:rsidRPr="00000000" w14:paraId="00000008">
      <w:pPr>
        <w:jc w:val="center"/>
        <w:rPr>
          <w:sz w:val="2"/>
          <w:szCs w:val="2"/>
        </w:rPr>
      </w:pPr>
      <w:r w:rsidDel="00000000" w:rsidR="00000000" w:rsidRPr="00000000">
        <w:rPr>
          <w:sz w:val="2"/>
          <w:szCs w:val="2"/>
        </w:rPr>
        <mc:AlternateContent>
          <mc:Choice Requires="wpg">
            <w:drawing>
              <wp:inline distB="0" distT="0" distL="114300" distR="114300">
                <wp:extent cx="4891405" cy="7620"/>
                <wp:effectExtent b="0" l="0" r="0" t="0"/>
                <wp:docPr id="74" name=""/>
                <a:graphic>
                  <a:graphicData uri="http://schemas.microsoft.com/office/word/2010/wordprocessingGroup">
                    <wpg:wgp>
                      <wpg:cNvGrpSpPr/>
                      <wpg:grpSpPr>
                        <a:xfrm>
                          <a:off x="2900275" y="3775225"/>
                          <a:ext cx="4891405" cy="7620"/>
                          <a:chOff x="2900275" y="3775225"/>
                          <a:chExt cx="4891450" cy="9550"/>
                        </a:xfrm>
                      </wpg:grpSpPr>
                      <wpg:grpSp>
                        <wpg:cNvGrpSpPr/>
                        <wpg:grpSpPr>
                          <a:xfrm>
                            <a:off x="2900298" y="3776190"/>
                            <a:ext cx="4891405" cy="7620"/>
                            <a:chOff x="2900275" y="3775225"/>
                            <a:chExt cx="4891450" cy="9550"/>
                          </a:xfrm>
                        </wpg:grpSpPr>
                        <wps:wsp>
                          <wps:cNvSpPr/>
                          <wps:cNvPr id="3" name="Shape 3"/>
                          <wps:spPr>
                            <a:xfrm>
                              <a:off x="2900275" y="3775225"/>
                              <a:ext cx="4891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0298" y="3776190"/>
                              <a:ext cx="4891405" cy="7620"/>
                              <a:chOff x="2900275" y="3775225"/>
                              <a:chExt cx="4891450" cy="9550"/>
                            </a:xfrm>
                          </wpg:grpSpPr>
                          <wps:wsp>
                            <wps:cNvSpPr/>
                            <wps:cNvPr id="5" name="Shape 5"/>
                            <wps:spPr>
                              <a:xfrm>
                                <a:off x="2900275" y="3775225"/>
                                <a:ext cx="4891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0298" y="3776190"/>
                                <a:ext cx="4891405" cy="7620"/>
                                <a:chOff x="2900298" y="3776190"/>
                                <a:chExt cx="4891400" cy="7600"/>
                              </a:xfrm>
                            </wpg:grpSpPr>
                            <wps:wsp>
                              <wps:cNvSpPr/>
                              <wps:cNvPr id="7" name="Shape 7"/>
                              <wps:spPr>
                                <a:xfrm>
                                  <a:off x="2900298" y="3776190"/>
                                  <a:ext cx="48914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0298" y="3776190"/>
                                  <a:ext cx="4891400" cy="7600"/>
                                  <a:chOff x="0" y="0"/>
                                  <a:chExt cx="4891400" cy="7600"/>
                                </a:xfrm>
                              </wpg:grpSpPr>
                              <wps:wsp>
                                <wps:cNvSpPr/>
                                <wps:cNvPr id="9" name="Shape 9"/>
                                <wps:spPr>
                                  <a:xfrm>
                                    <a:off x="0" y="0"/>
                                    <a:ext cx="48914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809" y="3810"/>
                                    <a:ext cx="4883785" cy="1270"/>
                                  </a:xfrm>
                                  <a:custGeom>
                                    <a:rect b="b" l="l" r="r" t="t"/>
                                    <a:pathLst>
                                      <a:path extrusionOk="0" h="1270" w="4883785">
                                        <a:moveTo>
                                          <a:pt x="0" y="0"/>
                                        </a:moveTo>
                                        <a:lnTo>
                                          <a:pt x="4883785" y="0"/>
                                        </a:lnTo>
                                      </a:path>
                                    </a:pathLst>
                                  </a:custGeom>
                                  <a:solidFill>
                                    <a:srgbClr val="FFFFFF"/>
                                  </a:solidFill>
                                  <a:ln cap="flat" cmpd="sng" w="9525">
                                    <a:solidFill>
                                      <a:srgbClr val="5B9BD4"/>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114300" distR="114300">
                <wp:extent cx="4891405" cy="7620"/>
                <wp:effectExtent b="0" l="0" r="0" t="0"/>
                <wp:docPr id="7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489140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9">
      <w:pPr>
        <w:widowControl w:val="1"/>
        <w:spacing w:line="276" w:lineRule="auto"/>
        <w:rPr>
          <w:b w:val="1"/>
          <w:sz w:val="24"/>
          <w:szCs w:val="24"/>
        </w:rPr>
      </w:pPr>
      <w:r w:rsidDel="00000000" w:rsidR="00000000" w:rsidRPr="00000000">
        <w:rPr>
          <w:b w:val="1"/>
          <w:sz w:val="24"/>
          <w:szCs w:val="24"/>
          <w:rtl w:val="0"/>
        </w:rPr>
        <w:t xml:space="preserve">This document was made in collaboration with Clatsop County Public Health Authority, Clatsop County school district registered nurses, Oregon Department of Education and The Oregon Health Authority. (Created: 07-2020: Last Update: </w:t>
      </w:r>
      <w:r w:rsidDel="00000000" w:rsidR="00000000" w:rsidRPr="00000000">
        <w:rPr>
          <w:b w:val="1"/>
          <w:sz w:val="24"/>
          <w:szCs w:val="24"/>
          <w:rtl w:val="0"/>
        </w:rPr>
        <w:t xml:space="preserve">09/15/2023)</w:t>
      </w:r>
    </w:p>
    <w:p w:rsidR="00000000" w:rsidDel="00000000" w:rsidP="00000000" w:rsidRDefault="00000000" w:rsidRPr="00000000" w14:paraId="0000000A">
      <w:pPr>
        <w:jc w:val="center"/>
        <w:rPr>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181" w:line="259" w:lineRule="auto"/>
        <w:ind w:left="90" w:firstLine="0"/>
        <w:rPr>
          <w:color w:val="000000"/>
        </w:rPr>
      </w:pPr>
      <w:r w:rsidDel="00000000" w:rsidR="00000000" w:rsidRPr="00000000">
        <w:rPr>
          <w:color w:val="000000"/>
          <w:rtl w:val="0"/>
        </w:rPr>
        <w:t xml:space="preserve">Communicable disease control and prevention i</w:t>
      </w:r>
      <w:r w:rsidDel="00000000" w:rsidR="00000000" w:rsidRPr="00000000">
        <w:rPr>
          <w:rtl w:val="0"/>
        </w:rPr>
        <w:t xml:space="preserve">s </w:t>
      </w:r>
      <w:r w:rsidDel="00000000" w:rsidR="00000000" w:rsidRPr="00000000">
        <w:rPr>
          <w:color w:val="000000"/>
          <w:rtl w:val="0"/>
        </w:rPr>
        <w:t xml:space="preserve">of significant importance in creating a safe and healthy school environment for students and staff.</w:t>
      </w:r>
    </w:p>
    <w:p w:rsidR="00000000" w:rsidDel="00000000" w:rsidP="00000000" w:rsidRDefault="00000000" w:rsidRPr="00000000" w14:paraId="0000000C">
      <w:pPr>
        <w:spacing w:before="5" w:lineRule="auto"/>
        <w:rPr>
          <w:sz w:val="8"/>
          <w:szCs w:val="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56" w:line="259" w:lineRule="auto"/>
        <w:ind w:left="120" w:firstLine="0"/>
        <w:rPr/>
      </w:pPr>
      <w:r w:rsidDel="00000000" w:rsidR="00000000" w:rsidRPr="00000000">
        <w:rPr>
          <w:color w:val="000000"/>
          <w:rtl w:val="0"/>
        </w:rPr>
        <w:t xml:space="preserve">A </w:t>
      </w:r>
      <w:r w:rsidDel="00000000" w:rsidR="00000000" w:rsidRPr="00000000">
        <w:rPr>
          <w:b w:val="1"/>
          <w:color w:val="000000"/>
          <w:rtl w:val="0"/>
        </w:rPr>
        <w:t xml:space="preserve">communicable disease</w:t>
      </w:r>
      <w:r w:rsidDel="00000000" w:rsidR="00000000" w:rsidRPr="00000000">
        <w:rPr>
          <w:color w:val="000000"/>
          <w:rtl w:val="0"/>
        </w:rPr>
        <w:t xml:space="preserve"> is an infectious disease that is transmissible by</w:t>
      </w:r>
      <w:r w:rsidDel="00000000" w:rsidR="00000000" w:rsidRPr="00000000">
        <w:rPr>
          <w:rtl w:val="0"/>
        </w:rPr>
        <w:t xml:space="preserve">: </w:t>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pacing w:before="56" w:line="259" w:lineRule="auto"/>
        <w:ind w:left="1440" w:hanging="360"/>
        <w:rPr>
          <w:color w:val="000000"/>
        </w:rPr>
      </w:pPr>
      <w:r w:rsidDel="00000000" w:rsidR="00000000" w:rsidRPr="00000000">
        <w:rPr>
          <w:color w:val="000000"/>
          <w:rtl w:val="0"/>
        </w:rPr>
        <w:t xml:space="preserve">contact with infected individuals or their bodily discharges or fluids, </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color w:val="000000"/>
          <w:rtl w:val="0"/>
        </w:rPr>
        <w:t xml:space="preserve">contact with contaminated surfaces or objects, </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color w:val="000000"/>
          <w:rtl w:val="0"/>
        </w:rPr>
        <w:t xml:space="preserve">ingestion of contaminated food or water, </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color w:val="000000"/>
          <w:rtl w:val="0"/>
        </w:rPr>
        <w:t xml:space="preserve">direct or indirect contact with disease vectors/carriers.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56" w:line="259" w:lineRule="auto"/>
        <w:rPr/>
      </w:pPr>
      <w:r w:rsidDel="00000000" w:rsidR="00000000" w:rsidRPr="00000000">
        <w:rPr>
          <w:rtl w:val="0"/>
        </w:rPr>
      </w:r>
    </w:p>
    <w:p w:rsidR="00000000" w:rsidDel="00000000" w:rsidP="00000000" w:rsidRDefault="00000000" w:rsidRPr="00000000" w14:paraId="00000013">
      <w:pPr>
        <w:spacing w:line="267" w:lineRule="auto"/>
        <w:ind w:left="120" w:firstLine="0"/>
        <w:rPr/>
      </w:pPr>
      <w:r w:rsidDel="00000000" w:rsidR="00000000" w:rsidRPr="00000000">
        <w:rPr>
          <w:rtl w:val="0"/>
        </w:rPr>
        <w:t xml:space="preserve">Although the terms </w:t>
      </w:r>
      <w:r w:rsidDel="00000000" w:rsidR="00000000" w:rsidRPr="00000000">
        <w:rPr>
          <w:b w:val="1"/>
          <w:i w:val="1"/>
          <w:rtl w:val="0"/>
        </w:rPr>
        <w:t xml:space="preserve">communicable</w:t>
      </w:r>
      <w:r w:rsidDel="00000000" w:rsidR="00000000" w:rsidRPr="00000000">
        <w:rPr>
          <w:b w:val="1"/>
          <w:rtl w:val="0"/>
        </w:rPr>
        <w:t xml:space="preserve"> </w:t>
      </w:r>
      <w:r w:rsidDel="00000000" w:rsidR="00000000" w:rsidRPr="00000000">
        <w:rPr>
          <w:b w:val="1"/>
          <w:i w:val="1"/>
          <w:rtl w:val="0"/>
        </w:rPr>
        <w:t xml:space="preserve">disease</w:t>
      </w:r>
      <w:r w:rsidDel="00000000" w:rsidR="00000000" w:rsidRPr="00000000">
        <w:rPr>
          <w:i w:val="1"/>
          <w:rtl w:val="0"/>
        </w:rPr>
        <w:t xml:space="preserve"> </w:t>
      </w:r>
      <w:r w:rsidDel="00000000" w:rsidR="00000000" w:rsidRPr="00000000">
        <w:rPr>
          <w:rtl w:val="0"/>
        </w:rPr>
        <w:t xml:space="preserve">and </w:t>
      </w:r>
      <w:r w:rsidDel="00000000" w:rsidR="00000000" w:rsidRPr="00000000">
        <w:rPr>
          <w:b w:val="1"/>
          <w:i w:val="1"/>
          <w:rtl w:val="0"/>
        </w:rPr>
        <w:t xml:space="preserve">contagious disease </w:t>
      </w:r>
      <w:r w:rsidDel="00000000" w:rsidR="00000000" w:rsidRPr="00000000">
        <w:rPr>
          <w:rtl w:val="0"/>
        </w:rPr>
        <w:t xml:space="preserve">are often used interchangeably, it is important to note that not all communicable diseases that are spread by contact with disease vectors/carriers are considered to be "contagious" diseases since they cannot be spread from direct contact with another person (ACPHD, 2013).</w:t>
        <w:tab/>
      </w:r>
    </w:p>
    <w:p w:rsidR="00000000" w:rsidDel="00000000" w:rsidP="00000000" w:rsidRDefault="00000000" w:rsidRPr="00000000" w14:paraId="00000014">
      <w:pPr>
        <w:spacing w:line="267" w:lineRule="auto"/>
        <w:ind w:left="120" w:firstLine="0"/>
        <w:jc w:val="center"/>
        <w:rPr/>
      </w:pPr>
      <w:r w:rsidDel="00000000" w:rsidR="00000000" w:rsidRPr="00000000">
        <w:rPr/>
        <w:drawing>
          <wp:inline distB="114300" distT="114300" distL="114300" distR="114300">
            <wp:extent cx="4757738" cy="3660343"/>
            <wp:effectExtent b="0" l="0" r="0" t="0"/>
            <wp:docPr id="7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757738" cy="366034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6265"/>
        </w:tabs>
        <w:spacing w:line="258" w:lineRule="auto"/>
        <w:ind w:right="49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6265"/>
        </w:tabs>
        <w:spacing w:line="258" w:lineRule="auto"/>
        <w:ind w:left="120" w:right="494" w:firstLine="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6265"/>
        </w:tabs>
        <w:spacing w:line="258" w:lineRule="auto"/>
        <w:ind w:left="120" w:right="494" w:firstLine="0"/>
        <w:rPr>
          <w:color w:val="000000"/>
        </w:rPr>
      </w:pPr>
      <w:r w:rsidDel="00000000" w:rsidR="00000000" w:rsidRPr="00000000">
        <w:rPr>
          <w:color w:val="000000"/>
          <w:rtl w:val="0"/>
        </w:rPr>
        <w:t xml:space="preserve">In the school setting there is a</w:t>
      </w:r>
      <w:r w:rsidDel="00000000" w:rsidR="00000000" w:rsidRPr="00000000">
        <w:rPr>
          <w:rtl w:val="0"/>
        </w:rPr>
        <w:t xml:space="preserve"> </w:t>
      </w:r>
      <w:r w:rsidDel="00000000" w:rsidR="00000000" w:rsidRPr="00000000">
        <w:rPr>
          <w:b w:val="1"/>
          <w:color w:val="000000"/>
          <w:rtl w:val="0"/>
        </w:rPr>
        <w:t xml:space="preserve">prevention</w:t>
      </w:r>
      <w:r w:rsidDel="00000000" w:rsidR="00000000" w:rsidRPr="00000000">
        <w:rPr>
          <w:b w:val="1"/>
          <w:rtl w:val="0"/>
        </w:rPr>
        <w:t xml:space="preserve">-</w:t>
      </w:r>
      <w:r w:rsidDel="00000000" w:rsidR="00000000" w:rsidRPr="00000000">
        <w:rPr>
          <w:b w:val="1"/>
          <w:color w:val="000000"/>
          <w:rtl w:val="0"/>
        </w:rPr>
        <w:t xml:space="preserve">oriented approach</w:t>
      </w:r>
      <w:r w:rsidDel="00000000" w:rsidR="00000000" w:rsidRPr="00000000">
        <w:rPr>
          <w:color w:val="000000"/>
          <w:rtl w:val="0"/>
        </w:rPr>
        <w:t xml:space="preserve"> for communicable disease which is grounded in education, role modeling and standard precautions and hygiene. However, the nature of a population</w:t>
      </w:r>
      <w:r w:rsidDel="00000000" w:rsidR="00000000" w:rsidRPr="00000000">
        <w:rPr>
          <w:rtl w:val="0"/>
        </w:rPr>
        <w:t xml:space="preserve">-</w:t>
      </w:r>
      <w:r w:rsidDel="00000000" w:rsidR="00000000" w:rsidRPr="00000000">
        <w:rPr>
          <w:color w:val="000000"/>
          <w:rtl w:val="0"/>
        </w:rPr>
        <w:t xml:space="preserve">based setting lends to the need to establish practices for measures and interventions associated with exposures or potential exposure.  This </w:t>
      </w:r>
      <w:r w:rsidDel="00000000" w:rsidR="00000000" w:rsidRPr="00000000">
        <w:rPr>
          <w:rtl w:val="0"/>
        </w:rPr>
        <w:t xml:space="preserve">document </w:t>
      </w:r>
      <w:r w:rsidDel="00000000" w:rsidR="00000000" w:rsidRPr="00000000">
        <w:rPr>
          <w:color w:val="000000"/>
          <w:rtl w:val="0"/>
        </w:rPr>
        <w:t xml:space="preserve">focuses on a population based set of practices for communicable disease prevention. The subsequent </w:t>
      </w:r>
      <w:r w:rsidDel="00000000" w:rsidR="00000000" w:rsidRPr="00000000">
        <w:rPr>
          <w:i w:val="1"/>
          <w:color w:val="000000"/>
          <w:rtl w:val="0"/>
        </w:rPr>
        <w:t xml:space="preserve">Exposure Control Plan </w:t>
      </w:r>
      <w:r w:rsidDel="00000000" w:rsidR="00000000" w:rsidRPr="00000000">
        <w:rPr>
          <w:color w:val="000000"/>
          <w:rtl w:val="0"/>
        </w:rPr>
        <w:t xml:space="preserve">discusses work practice control measures for staff.</w:t>
      </w:r>
    </w:p>
    <w:p w:rsidR="00000000" w:rsidDel="00000000" w:rsidP="00000000" w:rsidRDefault="00000000" w:rsidRPr="00000000" w14:paraId="00000018">
      <w:pPr>
        <w:spacing w:before="160" w:line="276" w:lineRule="auto"/>
        <w:ind w:left="120" w:firstLine="0"/>
        <w:rPr>
          <w:i w:val="1"/>
          <w:color w:val="5b9bd4"/>
          <w:sz w:val="32"/>
          <w:szCs w:val="32"/>
        </w:rPr>
      </w:pPr>
      <w:r w:rsidDel="00000000" w:rsidR="00000000" w:rsidRPr="00000000">
        <w:rPr>
          <w:rtl w:val="0"/>
        </w:rPr>
      </w:r>
    </w:p>
    <w:p w:rsidR="00000000" w:rsidDel="00000000" w:rsidP="00000000" w:rsidRDefault="00000000" w:rsidRPr="00000000" w14:paraId="00000019">
      <w:pPr>
        <w:spacing w:before="160" w:line="276" w:lineRule="auto"/>
        <w:ind w:left="120" w:firstLine="0"/>
        <w:jc w:val="center"/>
        <w:rPr>
          <w:sz w:val="32"/>
          <w:szCs w:val="32"/>
        </w:rPr>
      </w:pPr>
      <w:r w:rsidDel="00000000" w:rsidR="00000000" w:rsidRPr="00000000">
        <w:rPr>
          <w:i w:val="1"/>
          <w:sz w:val="32"/>
          <w:szCs w:val="32"/>
          <w:rtl w:val="0"/>
        </w:rPr>
        <w:t xml:space="preserve">CBA Communicable Disease-Related Board Policies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20" w:line="276" w:lineRule="auto"/>
        <w:jc w:val="center"/>
        <w:rPr>
          <w:sz w:val="24"/>
          <w:szCs w:val="24"/>
        </w:rPr>
      </w:pPr>
      <w:hyperlink r:id="rId10">
        <w:r w:rsidDel="00000000" w:rsidR="00000000" w:rsidRPr="00000000">
          <w:rPr>
            <w:sz w:val="24"/>
            <w:szCs w:val="24"/>
            <w:rtl w:val="0"/>
          </w:rPr>
          <w:t xml:space="preserve">Communicable Diseases-Student JHCC</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20" w:line="276" w:lineRule="auto"/>
        <w:jc w:val="center"/>
        <w:rPr>
          <w:sz w:val="24"/>
          <w:szCs w:val="24"/>
        </w:rPr>
      </w:pPr>
      <w:hyperlink r:id="rId11">
        <w:r w:rsidDel="00000000" w:rsidR="00000000" w:rsidRPr="00000000">
          <w:rPr>
            <w:sz w:val="24"/>
            <w:szCs w:val="24"/>
            <w:rtl w:val="0"/>
          </w:rPr>
          <w:t xml:space="preserve">Communicable Diseases-Student JHCC</w:t>
        </w:r>
      </w:hyperlink>
      <w:r w:rsidDel="00000000" w:rsidR="00000000" w:rsidRPr="00000000">
        <w:rPr>
          <w:sz w:val="24"/>
          <w:szCs w:val="24"/>
          <w:rtl w:val="0"/>
        </w:rPr>
        <w:t xml:space="preserve">-AR</w:t>
      </w:r>
    </w:p>
    <w:p w:rsidR="00000000" w:rsidDel="00000000" w:rsidP="00000000" w:rsidRDefault="00000000" w:rsidRPr="00000000" w14:paraId="0000001C">
      <w:pPr>
        <w:spacing w:before="20" w:line="276" w:lineRule="auto"/>
        <w:jc w:val="center"/>
        <w:rPr>
          <w:sz w:val="24"/>
          <w:szCs w:val="24"/>
        </w:rPr>
      </w:pPr>
      <w:hyperlink r:id="rId12">
        <w:r w:rsidDel="00000000" w:rsidR="00000000" w:rsidRPr="00000000">
          <w:rPr>
            <w:sz w:val="24"/>
            <w:szCs w:val="24"/>
            <w:rtl w:val="0"/>
          </w:rPr>
          <w:t xml:space="preserve">Communicable Diseases-Staff  GBEB</w:t>
        </w:r>
      </w:hyperlink>
      <w:r w:rsidDel="00000000" w:rsidR="00000000" w:rsidRPr="00000000">
        <w:rPr>
          <w:rtl w:val="0"/>
        </w:rPr>
      </w:r>
    </w:p>
    <w:p w:rsidR="00000000" w:rsidDel="00000000" w:rsidP="00000000" w:rsidRDefault="00000000" w:rsidRPr="00000000" w14:paraId="0000001D">
      <w:pPr>
        <w:spacing w:before="20" w:line="276" w:lineRule="auto"/>
        <w:jc w:val="center"/>
        <w:rPr>
          <w:sz w:val="24"/>
          <w:szCs w:val="24"/>
        </w:rPr>
      </w:pPr>
      <w:hyperlink r:id="rId13">
        <w:r w:rsidDel="00000000" w:rsidR="00000000" w:rsidRPr="00000000">
          <w:rPr>
            <w:sz w:val="24"/>
            <w:szCs w:val="24"/>
            <w:rtl w:val="0"/>
          </w:rPr>
          <w:t xml:space="preserve">Communicable Diseases-Staff GBE</w:t>
        </w:r>
      </w:hyperlink>
      <w:r w:rsidDel="00000000" w:rsidR="00000000" w:rsidRPr="00000000">
        <w:rPr>
          <w:sz w:val="24"/>
          <w:szCs w:val="24"/>
          <w:rtl w:val="0"/>
        </w:rPr>
        <w:t xml:space="preserve">-AR</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20" w:line="276" w:lineRule="auto"/>
        <w:jc w:val="center"/>
        <w:rPr>
          <w:sz w:val="24"/>
          <w:szCs w:val="24"/>
        </w:rPr>
      </w:pPr>
      <w:hyperlink r:id="rId14">
        <w:r w:rsidDel="00000000" w:rsidR="00000000" w:rsidRPr="00000000">
          <w:rPr>
            <w:sz w:val="24"/>
            <w:szCs w:val="24"/>
            <w:rtl w:val="0"/>
          </w:rPr>
          <w:t xml:space="preserve">Student Health Services JHC</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20" w:line="276" w:lineRule="auto"/>
        <w:jc w:val="center"/>
        <w:rPr>
          <w:sz w:val="24"/>
          <w:szCs w:val="24"/>
        </w:rPr>
      </w:pPr>
      <w:hyperlink r:id="rId15">
        <w:r w:rsidDel="00000000" w:rsidR="00000000" w:rsidRPr="00000000">
          <w:rPr>
            <w:sz w:val="24"/>
            <w:szCs w:val="24"/>
            <w:rtl w:val="0"/>
          </w:rPr>
          <w:t xml:space="preserve">Animals in District Facilities ING</w:t>
        </w:r>
      </w:hyperlink>
      <w:r w:rsidDel="00000000" w:rsidR="00000000" w:rsidRPr="00000000">
        <w:rPr>
          <w:rtl w:val="0"/>
        </w:rPr>
      </w:r>
    </w:p>
    <w:p w:rsidR="00000000" w:rsidDel="00000000" w:rsidP="00000000" w:rsidRDefault="00000000" w:rsidRPr="00000000" w14:paraId="00000020">
      <w:pPr>
        <w:spacing w:before="20" w:line="276" w:lineRule="auto"/>
        <w:jc w:val="center"/>
        <w:rPr>
          <w:sz w:val="24"/>
          <w:szCs w:val="24"/>
        </w:rPr>
      </w:pPr>
      <w:hyperlink r:id="rId16">
        <w:r w:rsidDel="00000000" w:rsidR="00000000" w:rsidRPr="00000000">
          <w:rPr>
            <w:sz w:val="24"/>
            <w:szCs w:val="24"/>
            <w:rtl w:val="0"/>
          </w:rPr>
          <w:t xml:space="preserve">Animals in District Facilities IN</w:t>
        </w:r>
      </w:hyperlink>
      <w:r w:rsidDel="00000000" w:rsidR="00000000" w:rsidRPr="00000000">
        <w:rPr>
          <w:sz w:val="24"/>
          <w:szCs w:val="24"/>
          <w:rtl w:val="0"/>
        </w:rPr>
        <w:t xml:space="preserve">-AR</w:t>
      </w:r>
    </w:p>
    <w:p w:rsidR="00000000" w:rsidDel="00000000" w:rsidP="00000000" w:rsidRDefault="00000000" w:rsidRPr="00000000" w14:paraId="00000021">
      <w:pPr>
        <w:spacing w:before="184" w:lineRule="auto"/>
        <w:rPr>
          <w:i w:val="1"/>
          <w:sz w:val="32"/>
          <w:szCs w:val="32"/>
        </w:rPr>
      </w:pPr>
      <w:r w:rsidDel="00000000" w:rsidR="00000000" w:rsidRPr="00000000">
        <w:rPr>
          <w:rtl w:val="0"/>
        </w:rPr>
      </w:r>
    </w:p>
    <w:p w:rsidR="00000000" w:rsidDel="00000000" w:rsidP="00000000" w:rsidRDefault="00000000" w:rsidRPr="00000000" w14:paraId="00000022">
      <w:pPr>
        <w:spacing w:before="184" w:lineRule="auto"/>
        <w:ind w:left="120" w:firstLine="0"/>
        <w:rPr>
          <w:i w:val="1"/>
          <w:sz w:val="32"/>
          <w:szCs w:val="32"/>
        </w:rPr>
      </w:pPr>
      <w:r w:rsidDel="00000000" w:rsidR="00000000" w:rsidRPr="00000000">
        <w:rPr>
          <w:i w:val="1"/>
          <w:sz w:val="32"/>
          <w:szCs w:val="32"/>
          <w:rtl w:val="0"/>
        </w:rPr>
        <w:t xml:space="preserve">Oregon Legislation/Administrative Rules Regarding Communicable Disease</w:t>
      </w:r>
    </w:p>
    <w:p w:rsidR="00000000" w:rsidDel="00000000" w:rsidP="00000000" w:rsidRDefault="00000000" w:rsidRPr="00000000" w14:paraId="00000023">
      <w:pPr>
        <w:spacing w:before="184" w:lineRule="auto"/>
        <w:ind w:left="120" w:firstLine="0"/>
        <w:rPr>
          <w:sz w:val="32"/>
          <w:szCs w:val="32"/>
        </w:rPr>
      </w:pPr>
      <w:r w:rsidDel="00000000" w:rsidR="00000000" w:rsidRPr="00000000">
        <w:rPr>
          <w:i w:val="1"/>
          <w:sz w:val="32"/>
          <w:szCs w:val="32"/>
          <w:rtl w:val="0"/>
        </w:rPr>
        <w:t xml:space="preserve"> </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28" w:line="259" w:lineRule="auto"/>
        <w:ind w:left="120" w:right="494" w:firstLine="0"/>
        <w:jc w:val="center"/>
        <w:rPr>
          <w:b w:val="1"/>
        </w:rPr>
      </w:pPr>
      <w:r w:rsidDel="00000000" w:rsidR="00000000" w:rsidRPr="00000000">
        <w:rPr>
          <w:b w:val="1"/>
          <w:rtl w:val="0"/>
        </w:rPr>
        <w:t xml:space="preserve">OAR </w:t>
      </w:r>
      <w:hyperlink r:id="rId17">
        <w:r w:rsidDel="00000000" w:rsidR="00000000" w:rsidRPr="00000000">
          <w:rPr>
            <w:b w:val="1"/>
            <w:rtl w:val="0"/>
          </w:rPr>
          <w:t xml:space="preserve">333-019-0010 </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28" w:line="259" w:lineRule="auto"/>
        <w:ind w:left="120" w:right="494" w:firstLine="0"/>
        <w:jc w:val="center"/>
        <w:rPr>
          <w:sz w:val="8"/>
          <w:szCs w:val="8"/>
        </w:rPr>
      </w:pPr>
      <w:hyperlink r:id="rId18">
        <w:r w:rsidDel="00000000" w:rsidR="00000000" w:rsidRPr="00000000">
          <w:rPr>
            <w:color w:val="1155cc"/>
            <w:u w:val="single"/>
            <w:rtl w:val="0"/>
          </w:rPr>
          <w:t xml:space="preserve">Disease Related School, Child Care, and Worksite Restrictions: Imposition of  Restrictions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56" w:lineRule="auto"/>
        <w:ind w:left="120" w:firstLine="0"/>
        <w:jc w:val="center"/>
        <w:rPr>
          <w:b w:val="1"/>
          <w:sz w:val="8"/>
          <w:szCs w:val="8"/>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56" w:lineRule="auto"/>
        <w:ind w:left="120" w:firstLine="0"/>
        <w:jc w:val="center"/>
        <w:rPr>
          <w:b w:val="1"/>
        </w:rPr>
      </w:pPr>
      <w:hyperlink r:id="rId19">
        <w:r w:rsidDel="00000000" w:rsidR="00000000" w:rsidRPr="00000000">
          <w:rPr>
            <w:b w:val="1"/>
            <w:rtl w:val="0"/>
          </w:rPr>
          <w:t xml:space="preserve">OAR 581-022-2200 </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56" w:lineRule="auto"/>
        <w:ind w:left="120" w:firstLine="0"/>
        <w:jc w:val="center"/>
        <w:rPr/>
      </w:pPr>
      <w:hyperlink r:id="rId20">
        <w:r w:rsidDel="00000000" w:rsidR="00000000" w:rsidRPr="00000000">
          <w:rPr>
            <w:color w:val="1155cc"/>
            <w:u w:val="single"/>
            <w:rtl w:val="0"/>
          </w:rPr>
          <w:t xml:space="preserve">Health Services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56" w:lineRule="auto"/>
        <w:ind w:left="120" w:firstLine="0"/>
        <w:jc w:val="center"/>
        <w:rPr>
          <w:b w:val="1"/>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56" w:lineRule="auto"/>
        <w:ind w:left="120" w:firstLine="0"/>
        <w:jc w:val="center"/>
        <w:rPr>
          <w:b w:val="1"/>
        </w:rPr>
      </w:pPr>
      <w:hyperlink r:id="rId21">
        <w:r w:rsidDel="00000000" w:rsidR="00000000" w:rsidRPr="00000000">
          <w:rPr>
            <w:b w:val="1"/>
            <w:rtl w:val="0"/>
          </w:rPr>
          <w:t xml:space="preserve">OAR 410-133-0000</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56" w:lineRule="auto"/>
        <w:ind w:left="120" w:firstLine="0"/>
        <w:jc w:val="center"/>
        <w:rPr/>
      </w:pPr>
      <w:hyperlink r:id="rId22">
        <w:r w:rsidDel="00000000" w:rsidR="00000000" w:rsidRPr="00000000">
          <w:rPr>
            <w:color w:val="1155cc"/>
            <w:u w:val="single"/>
            <w:rtl w:val="0"/>
          </w:rPr>
          <w:t xml:space="preserve">School-Based Health Services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56" w:lineRule="auto"/>
        <w:ind w:left="0" w:firstLine="0"/>
        <w:jc w:val="left"/>
        <w:rPr>
          <w:sz w:val="24"/>
          <w:szCs w:val="24"/>
        </w:rPr>
      </w:pPr>
      <w:r w:rsidDel="00000000" w:rsidR="00000000" w:rsidRPr="00000000">
        <w:rPr>
          <w:rtl w:val="0"/>
        </w:rPr>
      </w:r>
    </w:p>
    <w:p w:rsidR="00000000" w:rsidDel="00000000" w:rsidP="00000000" w:rsidRDefault="00000000" w:rsidRPr="00000000" w14:paraId="0000002D">
      <w:pPr>
        <w:spacing w:before="8" w:lineRule="auto"/>
        <w:rPr>
          <w:sz w:val="14"/>
          <w:szCs w:val="14"/>
        </w:rPr>
      </w:pPr>
      <w:r w:rsidDel="00000000" w:rsidR="00000000" w:rsidRPr="00000000">
        <w:rPr>
          <w:rtl w:val="0"/>
        </w:rPr>
      </w:r>
    </w:p>
    <w:p w:rsidR="00000000" w:rsidDel="00000000" w:rsidP="00000000" w:rsidRDefault="00000000" w:rsidRPr="00000000" w14:paraId="0000002E">
      <w:pPr>
        <w:ind w:left="112" w:firstLine="0"/>
        <w:rPr>
          <w:sz w:val="20"/>
          <w:szCs w:val="20"/>
        </w:rPr>
      </w:pPr>
      <w:r w:rsidDel="00000000" w:rsidR="00000000" w:rsidRPr="00000000">
        <w:rPr>
          <w:rtl w:val="0"/>
        </w:rPr>
      </w:r>
    </w:p>
    <w:p w:rsidR="00000000" w:rsidDel="00000000" w:rsidP="00000000" w:rsidRDefault="00000000" w:rsidRPr="00000000" w14:paraId="0000002F">
      <w:pPr>
        <w:spacing w:before="11" w:lineRule="auto"/>
        <w:rPr>
          <w:sz w:val="11"/>
          <w:szCs w:val="11"/>
        </w:rPr>
      </w:pPr>
      <w:r w:rsidDel="00000000" w:rsidR="00000000" w:rsidRPr="00000000">
        <w:rPr>
          <w:rtl w:val="0"/>
        </w:rPr>
      </w:r>
    </w:p>
    <w:p w:rsidR="00000000" w:rsidDel="00000000" w:rsidP="00000000" w:rsidRDefault="00000000" w:rsidRPr="00000000" w14:paraId="00000030">
      <w:pPr>
        <w:spacing w:before="34" w:lineRule="auto"/>
        <w:ind w:left="120" w:firstLine="0"/>
        <w:jc w:val="center"/>
        <w:rPr>
          <w:i w:val="1"/>
          <w:sz w:val="32"/>
          <w:szCs w:val="32"/>
        </w:rPr>
      </w:pPr>
      <w:r w:rsidDel="00000000" w:rsidR="00000000" w:rsidRPr="00000000">
        <w:rPr>
          <w:i w:val="1"/>
          <w:sz w:val="32"/>
          <w:szCs w:val="32"/>
          <w:rtl w:val="0"/>
        </w:rPr>
        <w:t xml:space="preserve">Oregon Health Authority &amp; Oregon Department of Education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31" w:lineRule="auto"/>
        <w:ind w:left="120" w:firstLine="0"/>
        <w:jc w:val="cente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31" w:lineRule="auto"/>
        <w:ind w:left="120" w:firstLine="0"/>
        <w:jc w:val="center"/>
        <w:rPr>
          <w:color w:val="0462c1"/>
        </w:rPr>
        <w:sectPr>
          <w:footerReference r:id="rId23" w:type="default"/>
          <w:pgSz w:h="15840" w:w="12240" w:orient="portrait"/>
          <w:pgMar w:bottom="273" w:top="740" w:left="1080" w:right="1080" w:header="360" w:footer="360"/>
          <w:pgNumType w:start="1"/>
        </w:sectPr>
      </w:pPr>
      <w:hyperlink r:id="rId24">
        <w:r w:rsidDel="00000000" w:rsidR="00000000" w:rsidRPr="00000000">
          <w:rPr>
            <w:color w:val="1155cc"/>
            <w:u w:val="single"/>
            <w:rtl w:val="0"/>
          </w:rPr>
          <w:t xml:space="preserve">Oregon Communicable Disease Guidelines for Schools</w:t>
        </w:r>
      </w:hyperlink>
      <w:r w:rsidDel="00000000" w:rsidR="00000000" w:rsidRPr="00000000">
        <w:rPr>
          <w:rtl w:val="0"/>
        </w:rPr>
      </w:r>
    </w:p>
    <w:p w:rsidR="00000000" w:rsidDel="00000000" w:rsidP="00000000" w:rsidRDefault="00000000" w:rsidRPr="00000000" w14:paraId="00000033">
      <w:pPr>
        <w:pStyle w:val="Heading1"/>
        <w:spacing w:line="276" w:lineRule="auto"/>
        <w:ind w:firstLine="100"/>
        <w:jc w:val="center"/>
        <w:rPr>
          <w:sz w:val="54"/>
          <w:szCs w:val="54"/>
        </w:rPr>
      </w:pPr>
      <w:r w:rsidDel="00000000" w:rsidR="00000000" w:rsidRPr="00000000">
        <w:rPr>
          <w:sz w:val="46"/>
          <w:szCs w:val="46"/>
          <w:rtl w:val="0"/>
        </w:rPr>
        <w:t xml:space="preserve">Communicable Disease Prevention</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right="140"/>
        <w:rPr>
          <w:color w:val="000000"/>
          <w:sz w:val="24"/>
          <w:szCs w:val="24"/>
        </w:rPr>
      </w:pPr>
      <w:r w:rsidDel="00000000" w:rsidR="00000000" w:rsidRPr="00000000">
        <w:rPr>
          <w:color w:val="000000"/>
          <w:sz w:val="24"/>
          <w:szCs w:val="24"/>
          <w:rtl w:val="0"/>
        </w:rPr>
        <w:t xml:space="preserve">There are a multitude of methods that can be applied to control communicable diseases at a variety of levels. Some of the most common include vector control, hygiene, sanitation and immunization.  Fully endorsing the control and prevention of communicable diseases requires a level of understanding of</w:t>
      </w:r>
      <w:r w:rsidDel="00000000" w:rsidR="00000000" w:rsidRPr="00000000">
        <w:rPr>
          <w:sz w:val="24"/>
          <w:szCs w:val="24"/>
          <w:rtl w:val="0"/>
        </w:rPr>
        <w:t xml:space="preserve"> </w:t>
      </w:r>
      <w:r w:rsidDel="00000000" w:rsidR="00000000" w:rsidRPr="00000000">
        <w:rPr>
          <w:color w:val="000000"/>
          <w:sz w:val="24"/>
          <w:szCs w:val="24"/>
          <w:rtl w:val="0"/>
        </w:rPr>
        <w:t xml:space="preserve">how communicable diseases can be spread.</w:t>
      </w:r>
      <w:r w:rsidDel="00000000" w:rsidR="00000000" w:rsidRPr="00000000">
        <w:rPr>
          <w:sz w:val="24"/>
          <w:szCs w:val="24"/>
          <w:rtl w:val="0"/>
        </w:rPr>
        <w:t xml:space="preserve"> </w:t>
      </w:r>
      <w:r w:rsidDel="00000000" w:rsidR="00000000" w:rsidRPr="00000000">
        <w:rPr>
          <w:color w:val="000000"/>
          <w:sz w:val="24"/>
          <w:szCs w:val="24"/>
          <w:rtl w:val="0"/>
        </w:rPr>
        <w:t xml:space="preserve">How these communicable diseases are spread depends on the specific infectious agent. Common ways in which communicable diseases spread are include:</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tabs>
          <w:tab w:val="left" w:leader="none" w:pos="2981"/>
        </w:tabs>
        <w:spacing w:line="276" w:lineRule="auto"/>
        <w:ind w:left="1440" w:right="802" w:hanging="360"/>
        <w:rPr>
          <w:color w:val="000000"/>
          <w:sz w:val="24"/>
          <w:szCs w:val="24"/>
        </w:rPr>
      </w:pPr>
      <w:r w:rsidDel="00000000" w:rsidR="00000000" w:rsidRPr="00000000">
        <w:rPr>
          <w:color w:val="000000"/>
          <w:sz w:val="24"/>
          <w:szCs w:val="24"/>
          <w:rtl w:val="0"/>
        </w:rPr>
        <w:t xml:space="preserve">Physical contact with an infected person, such as through touch (staphylococcus), sexual intercourse (gonorrhea, HIV), fecal/oral transmission (hepatitis A), or droplets (influenza, TB)</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tabs>
          <w:tab w:val="left" w:leader="none" w:pos="2981"/>
        </w:tabs>
        <w:spacing w:line="276" w:lineRule="auto"/>
        <w:ind w:left="1440" w:right="140" w:hanging="360"/>
        <w:rPr>
          <w:color w:val="000000"/>
          <w:sz w:val="24"/>
          <w:szCs w:val="24"/>
        </w:rPr>
      </w:pPr>
      <w:r w:rsidDel="00000000" w:rsidR="00000000" w:rsidRPr="00000000">
        <w:rPr>
          <w:color w:val="000000"/>
          <w:sz w:val="24"/>
          <w:szCs w:val="24"/>
          <w:rtl w:val="0"/>
        </w:rPr>
        <w:t xml:space="preserve">Contact with a contaminated surface or object (Norovirus), food (salmonella, E. coli), blood (HIV, hepatitis B, hepatitis C), or water (cholera, listeria);</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tabs>
          <w:tab w:val="left" w:leader="none" w:pos="2981"/>
        </w:tabs>
        <w:spacing w:line="276" w:lineRule="auto"/>
        <w:ind w:left="1440" w:right="736" w:hanging="360"/>
        <w:rPr>
          <w:color w:val="000000"/>
          <w:sz w:val="24"/>
          <w:szCs w:val="24"/>
        </w:rPr>
      </w:pPr>
      <w:r w:rsidDel="00000000" w:rsidR="00000000" w:rsidRPr="00000000">
        <w:rPr>
          <w:color w:val="000000"/>
          <w:sz w:val="24"/>
          <w:szCs w:val="24"/>
          <w:rtl w:val="0"/>
        </w:rPr>
        <w:t xml:space="preserve">Bites from insects or animals capable of transmitting the disease (mosquito: malaria and yellow fever; flea: plague); and</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tabs>
          <w:tab w:val="left" w:leader="none" w:pos="2981"/>
        </w:tabs>
        <w:spacing w:line="276" w:lineRule="auto"/>
        <w:ind w:left="1440" w:hanging="360"/>
        <w:rPr>
          <w:color w:val="000000"/>
          <w:sz w:val="24"/>
          <w:szCs w:val="24"/>
        </w:rPr>
      </w:pPr>
      <w:r w:rsidDel="00000000" w:rsidR="00000000" w:rsidRPr="00000000">
        <w:rPr>
          <w:color w:val="000000"/>
          <w:sz w:val="24"/>
          <w:szCs w:val="24"/>
          <w:rtl w:val="0"/>
        </w:rPr>
        <w:t xml:space="preserve">Travel through the air, such as measles.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right="140"/>
        <w:rPr>
          <w:color w:val="000000"/>
          <w:sz w:val="24"/>
          <w:szCs w:val="24"/>
        </w:rPr>
      </w:pPr>
      <w:r w:rsidDel="00000000" w:rsidR="00000000" w:rsidRPr="00000000">
        <w:rPr>
          <w:color w:val="000000"/>
          <w:sz w:val="24"/>
          <w:szCs w:val="24"/>
          <w:rtl w:val="0"/>
        </w:rPr>
        <w:t xml:space="preserve">In the school setting the most frequent risks are associated with direct contact with ill individuals or contamination of surfaces or through airborne transmission. Primary sources of prevention include hand and surface hygiene, isolation, exclusion and standard precautions.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rPr>
          <w:color w:val="000000"/>
          <w:sz w:val="24"/>
          <w:szCs w:val="24"/>
        </w:rPr>
      </w:pPr>
      <w:r w:rsidDel="00000000" w:rsidR="00000000" w:rsidRPr="00000000">
        <w:rPr>
          <w:color w:val="000000"/>
          <w:sz w:val="24"/>
          <w:szCs w:val="24"/>
          <w:rtl w:val="0"/>
        </w:rPr>
        <w:t xml:space="preserve">This section of the plan will provide a brief overview</w:t>
      </w:r>
      <w:r w:rsidDel="00000000" w:rsidR="00000000" w:rsidRPr="00000000">
        <w:drawing>
          <wp:anchor allowOverlap="1" behindDoc="0" distB="0" distT="0" distL="114300" distR="114300" hidden="0" layoutInCell="1" locked="0" relativeHeight="0" simplePos="0">
            <wp:simplePos x="0" y="0"/>
            <wp:positionH relativeFrom="column">
              <wp:posOffset>4772025</wp:posOffset>
            </wp:positionH>
            <wp:positionV relativeFrom="paragraph">
              <wp:posOffset>9525</wp:posOffset>
            </wp:positionV>
            <wp:extent cx="1443038" cy="3921875"/>
            <wp:effectExtent b="0" l="0" r="0" t="0"/>
            <wp:wrapSquare wrapText="bothSides" distB="0" distT="0" distL="114300" distR="114300"/>
            <wp:docPr id="89"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1443038" cy="3921875"/>
                    </a:xfrm>
                    <a:prstGeom prst="rect"/>
                    <a:ln/>
                  </pic:spPr>
                </pic:pic>
              </a:graphicData>
            </a:graphic>
          </wp:anchor>
        </w:drawing>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tabs>
          <w:tab w:val="left" w:leader="none" w:pos="2981"/>
        </w:tabs>
        <w:spacing w:before="22" w:line="276" w:lineRule="auto"/>
        <w:ind w:left="0" w:firstLine="0"/>
        <w:rPr>
          <w:sz w:val="24"/>
          <w:szCs w:val="24"/>
        </w:rPr>
      </w:pPr>
      <w:r w:rsidDel="00000000" w:rsidR="00000000" w:rsidRPr="00000000">
        <w:rPr>
          <w:color w:val="000000"/>
          <w:sz w:val="24"/>
          <w:szCs w:val="24"/>
          <w:rtl w:val="0"/>
        </w:rPr>
        <w:t xml:space="preserve">Common Childhood Infectious Disease</w:t>
      </w: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tabs>
          <w:tab w:val="left" w:leader="none" w:pos="2981"/>
        </w:tabs>
        <w:spacing w:before="22" w:line="276" w:lineRule="auto"/>
        <w:ind w:left="0" w:firstLine="0"/>
        <w:rPr>
          <w:sz w:val="24"/>
          <w:szCs w:val="24"/>
        </w:rPr>
      </w:pPr>
      <w:r w:rsidDel="00000000" w:rsidR="00000000" w:rsidRPr="00000000">
        <w:rPr>
          <w:color w:val="000000"/>
          <w:sz w:val="24"/>
          <w:szCs w:val="24"/>
          <w:rtl w:val="0"/>
        </w:rPr>
        <w:t xml:space="preserve">Vaccines</w:t>
      </w:r>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tabs>
          <w:tab w:val="left" w:leader="none" w:pos="2981"/>
        </w:tabs>
        <w:spacing w:before="19" w:line="276" w:lineRule="auto"/>
        <w:ind w:left="0" w:firstLine="0"/>
        <w:rPr>
          <w:sz w:val="24"/>
          <w:szCs w:val="24"/>
        </w:rPr>
      </w:pPr>
      <w:r w:rsidDel="00000000" w:rsidR="00000000" w:rsidRPr="00000000">
        <w:rPr>
          <w:color w:val="000000"/>
          <w:sz w:val="24"/>
          <w:szCs w:val="24"/>
          <w:rtl w:val="0"/>
        </w:rPr>
        <w:t xml:space="preserve">Respiratory/Cough Etiquette</w:t>
      </w:r>
      <w:r w:rsidDel="00000000" w:rsidR="00000000" w:rsidRPr="00000000">
        <w:rPr>
          <w:rtl w:val="0"/>
        </w:rPr>
      </w:r>
    </w:p>
    <w:p w:rsidR="00000000" w:rsidDel="00000000" w:rsidP="00000000" w:rsidRDefault="00000000" w:rsidRPr="00000000" w14:paraId="0000003E">
      <w:pPr>
        <w:pStyle w:val="Heading3"/>
        <w:spacing w:before="164" w:lineRule="auto"/>
        <w:ind w:left="0" w:firstLine="0"/>
        <w:rPr>
          <w:sz w:val="24"/>
          <w:szCs w:val="24"/>
          <w:u w:val="single"/>
        </w:rPr>
      </w:pPr>
      <w:r w:rsidDel="00000000" w:rsidR="00000000" w:rsidRPr="00000000">
        <w:rPr>
          <w:sz w:val="24"/>
          <w:szCs w:val="24"/>
          <w:u w:val="single"/>
          <w:rtl w:val="0"/>
        </w:rPr>
        <w:t xml:space="preserve">Common Childhood Infectious Disease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23" w:line="276" w:lineRule="auto"/>
        <w:ind w:right="140"/>
        <w:rPr>
          <w:color w:val="000000"/>
          <w:sz w:val="24"/>
          <w:szCs w:val="24"/>
        </w:rPr>
      </w:pPr>
      <w:r w:rsidDel="00000000" w:rsidR="00000000" w:rsidRPr="00000000">
        <w:rPr>
          <w:color w:val="000000"/>
          <w:sz w:val="24"/>
          <w:szCs w:val="24"/>
          <w:rtl w:val="0"/>
        </w:rPr>
        <w:t xml:space="preserve">There are a variety of </w:t>
      </w:r>
      <w:r w:rsidDel="00000000" w:rsidR="00000000" w:rsidRPr="00000000">
        <w:rPr>
          <w:sz w:val="24"/>
          <w:szCs w:val="24"/>
          <w:rtl w:val="0"/>
        </w:rPr>
        <w:t xml:space="preserve">Common Childhood Infectious Diseases  </w:t>
      </w:r>
      <w:r w:rsidDel="00000000" w:rsidR="00000000" w:rsidRPr="00000000">
        <w:rPr>
          <w:color w:val="000000"/>
          <w:sz w:val="24"/>
          <w:szCs w:val="24"/>
          <w:rtl w:val="0"/>
        </w:rPr>
        <w:t xml:space="preserve">that are regularly encountered in the school setting.   Routine childhood respiratory illnesses such as the common cold (adenoviruses, coronaviruses, rhinoviruses) or conditions such as bronchitis, sinusitis, and tonsillitis caused by a variety of bacteria and viruses occur throughout the year. Other conditions such as gastroenteritis (norovirus most frequently) and croup (most commonly parainfluenza) and influenza (A &amp; B) most often occur seasonally. Other common conditions include strep throat, hand foot and mouth disease, fifths disease and staph skin infections. Other, more severe infectious diseases occur sporadically throughout the district throughout the school year.</w:t>
      </w:r>
    </w:p>
    <w:p w:rsidR="00000000" w:rsidDel="00000000" w:rsidP="00000000" w:rsidRDefault="00000000" w:rsidRPr="00000000" w14:paraId="00000040">
      <w:pPr>
        <w:pStyle w:val="Heading3"/>
        <w:spacing w:before="31" w:lineRule="auto"/>
        <w:ind w:left="0" w:firstLine="0"/>
        <w:rPr>
          <w:sz w:val="24"/>
          <w:szCs w:val="24"/>
          <w:u w:val="single"/>
        </w:rPr>
      </w:pPr>
      <w:bookmarkStart w:colFirst="0" w:colLast="0" w:name="_heading=h.gjdgxs" w:id="0"/>
      <w:bookmarkEnd w:id="0"/>
      <w:r w:rsidDel="00000000" w:rsidR="00000000" w:rsidRPr="00000000">
        <w:rPr>
          <w:sz w:val="24"/>
          <w:szCs w:val="24"/>
          <w:u w:val="single"/>
          <w:rtl w:val="0"/>
        </w:rPr>
        <w:t xml:space="preserve">Vaccines</w:t>
      </w:r>
    </w:p>
    <w:p w:rsidR="00000000" w:rsidDel="00000000" w:rsidP="00000000" w:rsidRDefault="00000000" w:rsidRPr="00000000" w14:paraId="00000041">
      <w:pPr>
        <w:spacing w:before="20" w:line="259" w:lineRule="auto"/>
        <w:ind w:right="1123"/>
        <w:rPr>
          <w:sz w:val="24"/>
          <w:szCs w:val="24"/>
        </w:rPr>
        <w:sectPr>
          <w:type w:val="nextPage"/>
          <w:pgSz w:h="15840" w:w="12240" w:orient="portrait"/>
          <w:pgMar w:bottom="273" w:top="840" w:left="1080" w:right="1080" w:header="360" w:footer="360"/>
        </w:sectPr>
      </w:pPr>
      <w:r w:rsidDel="00000000" w:rsidR="00000000" w:rsidRPr="00000000">
        <w:rPr>
          <w:sz w:val="24"/>
          <w:szCs w:val="24"/>
          <w:rtl w:val="0"/>
        </w:rPr>
        <w:t xml:space="preserve">In the school setting vaccines are an important piece of communicable disease control. Vaccines are a requirement for attending school in Oregon. However, it is important to remark that certain populations may not be vaccinated because of medical contraindications or because of religious or philosophical decisions. Each school has a record of which students are and are not vaccinated with routine childhood immunizations as a primary control measure for outbreaks of vaccine preventable diseases. </w:t>
      </w:r>
    </w:p>
    <w:p w:rsidR="00000000" w:rsidDel="00000000" w:rsidP="00000000" w:rsidRDefault="00000000" w:rsidRPr="00000000" w14:paraId="00000042">
      <w:pPr>
        <w:spacing w:before="20" w:line="259" w:lineRule="auto"/>
        <w:ind w:right="1123"/>
        <w:rPr>
          <w:sz w:val="24"/>
          <w:szCs w:val="24"/>
        </w:rPr>
      </w:pPr>
      <w:r w:rsidDel="00000000" w:rsidR="00000000" w:rsidRPr="00000000">
        <w:rPr>
          <w:sz w:val="24"/>
          <w:szCs w:val="24"/>
        </w:rPr>
        <w:drawing>
          <wp:inline distB="114300" distT="114300" distL="114300" distR="114300">
            <wp:extent cx="3409950" cy="4811712"/>
            <wp:effectExtent b="0" l="0" r="0" t="0"/>
            <wp:docPr id="7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409950" cy="481171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before="20" w:line="259" w:lineRule="auto"/>
        <w:ind w:right="1123"/>
        <w:rPr>
          <w:sz w:val="24"/>
          <w:szCs w:val="24"/>
        </w:rPr>
      </w:pPr>
      <w:r w:rsidDel="00000000" w:rsidR="00000000" w:rsidRPr="00000000">
        <w:rPr>
          <w:rtl w:val="0"/>
        </w:rPr>
      </w:r>
    </w:p>
    <w:p w:rsidR="00000000" w:rsidDel="00000000" w:rsidP="00000000" w:rsidRDefault="00000000" w:rsidRPr="00000000" w14:paraId="00000044">
      <w:pPr>
        <w:spacing w:before="20" w:line="259" w:lineRule="auto"/>
        <w:ind w:right="1123"/>
        <w:rPr>
          <w:sz w:val="24"/>
          <w:szCs w:val="24"/>
        </w:rPr>
      </w:pPr>
      <w:r w:rsidDel="00000000" w:rsidR="00000000" w:rsidRPr="00000000">
        <w:rPr>
          <w:rtl w:val="0"/>
        </w:rPr>
      </w:r>
    </w:p>
    <w:p w:rsidR="00000000" w:rsidDel="00000000" w:rsidP="00000000" w:rsidRDefault="00000000" w:rsidRPr="00000000" w14:paraId="00000045">
      <w:pPr>
        <w:spacing w:before="20" w:line="259" w:lineRule="auto"/>
        <w:ind w:right="1123"/>
        <w:rPr/>
      </w:pPr>
      <w:r w:rsidDel="00000000" w:rsidR="00000000" w:rsidRPr="00000000">
        <w:rPr>
          <w:rtl w:val="0"/>
        </w:rPr>
      </w:r>
    </w:p>
    <w:p w:rsidR="00000000" w:rsidDel="00000000" w:rsidP="00000000" w:rsidRDefault="00000000" w:rsidRPr="00000000" w14:paraId="00000046">
      <w:pPr>
        <w:spacing w:before="20" w:line="259" w:lineRule="auto"/>
        <w:ind w:right="1123"/>
        <w:jc w:val="center"/>
        <w:rPr/>
      </w:pPr>
      <w:r w:rsidDel="00000000" w:rsidR="00000000" w:rsidRPr="00000000">
        <w:rPr>
          <w:rtl w:val="0"/>
        </w:rPr>
      </w:r>
    </w:p>
    <w:p w:rsidR="00000000" w:rsidDel="00000000" w:rsidP="00000000" w:rsidRDefault="00000000" w:rsidRPr="00000000" w14:paraId="00000047">
      <w:pPr>
        <w:spacing w:before="20" w:line="259" w:lineRule="auto"/>
        <w:ind w:right="1123"/>
        <w:rPr>
          <w:sz w:val="24"/>
          <w:szCs w:val="24"/>
        </w:rPr>
        <w:sectPr>
          <w:type w:val="continuous"/>
          <w:pgSz w:h="15840" w:w="12240" w:orient="portrait"/>
          <w:pgMar w:bottom="273" w:top="840" w:left="1080" w:right="1080" w:header="360" w:footer="360"/>
          <w:cols w:equalWidth="0" w:num="2">
            <w:col w:space="720" w:w="4680"/>
            <w:col w:space="0" w:w="4680"/>
          </w:cols>
        </w:sectPr>
      </w:pPr>
      <w:r w:rsidDel="00000000" w:rsidR="00000000" w:rsidRPr="00000000">
        <w:rPr>
          <w:sz w:val="24"/>
          <w:szCs w:val="24"/>
        </w:rPr>
        <w:drawing>
          <wp:inline distB="114300" distT="114300" distL="114300" distR="114300">
            <wp:extent cx="3276600" cy="4456113"/>
            <wp:effectExtent b="0" l="0" r="0" t="0"/>
            <wp:docPr id="81"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3276600" cy="445611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before="20" w:line="259" w:lineRule="auto"/>
        <w:ind w:right="1123"/>
        <w:rPr>
          <w:sz w:val="24"/>
          <w:szCs w:val="24"/>
        </w:rPr>
      </w:pPr>
      <w:r w:rsidDel="00000000" w:rsidR="00000000" w:rsidRPr="00000000">
        <w:rPr>
          <w:sz w:val="24"/>
          <w:szCs w:val="24"/>
          <w:rtl w:val="0"/>
        </w:rPr>
        <w:t xml:space="preserve">You can find a list of the immunizations required by age by the state of Oregon on the Oregon Health Authority website at: </w:t>
      </w:r>
    </w:p>
    <w:p w:rsidR="00000000" w:rsidDel="00000000" w:rsidP="00000000" w:rsidRDefault="00000000" w:rsidRPr="00000000" w14:paraId="00000049">
      <w:pPr>
        <w:spacing w:before="20" w:line="259" w:lineRule="auto"/>
        <w:ind w:right="1123"/>
        <w:rPr>
          <w:sz w:val="24"/>
          <w:szCs w:val="24"/>
        </w:rPr>
      </w:pPr>
      <w:r w:rsidDel="00000000" w:rsidR="00000000" w:rsidRPr="00000000">
        <w:rPr>
          <w:rtl w:val="0"/>
        </w:rPr>
      </w:r>
    </w:p>
    <w:p w:rsidR="00000000" w:rsidDel="00000000" w:rsidP="00000000" w:rsidRDefault="00000000" w:rsidRPr="00000000" w14:paraId="0000004A">
      <w:pPr>
        <w:spacing w:before="20" w:line="259" w:lineRule="auto"/>
        <w:ind w:right="1123"/>
        <w:rPr>
          <w:b w:val="1"/>
          <w:sz w:val="24"/>
          <w:szCs w:val="24"/>
        </w:rPr>
        <w:sectPr>
          <w:type w:val="continuous"/>
          <w:pgSz w:h="15840" w:w="12240" w:orient="portrait"/>
          <w:pgMar w:bottom="273" w:top="840" w:left="1080" w:right="1080" w:header="360" w:footer="360"/>
        </w:sectPr>
      </w:pPr>
      <w:hyperlink r:id="rId28">
        <w:r w:rsidDel="00000000" w:rsidR="00000000" w:rsidRPr="00000000">
          <w:rPr>
            <w:b w:val="1"/>
            <w:color w:val="1155cc"/>
            <w:sz w:val="24"/>
            <w:szCs w:val="24"/>
            <w:u w:val="single"/>
            <w:rtl w:val="0"/>
          </w:rPr>
          <w:t xml:space="preserve">https://www.oregon.gov/oha/PH/PREVENTIONWELLNESS/VACCINESIMMUNIZATION/GETTINGIMMUNIZED/Pages/SchRequiredImm.as</w:t>
        </w:r>
      </w:hyperlink>
      <w:r w:rsidDel="00000000" w:rsidR="00000000" w:rsidRPr="00000000">
        <w:rPr>
          <w:rtl w:val="0"/>
        </w:rPr>
      </w:r>
    </w:p>
    <w:p w:rsidR="00000000" w:rsidDel="00000000" w:rsidP="00000000" w:rsidRDefault="00000000" w:rsidRPr="00000000" w14:paraId="0000004B">
      <w:pPr>
        <w:spacing w:line="259" w:lineRule="auto"/>
        <w:rPr/>
        <w:sectPr>
          <w:type w:val="nextPage"/>
          <w:pgSz w:h="15840" w:w="12240" w:orient="portrait"/>
          <w:pgMar w:bottom="273" w:top="780" w:left="1080" w:right="1080" w:header="360" w:footer="360"/>
        </w:sectPr>
      </w:pPr>
      <w:r w:rsidDel="00000000" w:rsidR="00000000" w:rsidRPr="00000000">
        <w:rPr>
          <w:rtl w:val="0"/>
        </w:rPr>
      </w:r>
    </w:p>
    <w:p w:rsidR="00000000" w:rsidDel="00000000" w:rsidP="00000000" w:rsidRDefault="00000000" w:rsidRPr="00000000" w14:paraId="0000004C">
      <w:pPr>
        <w:pStyle w:val="Heading3"/>
        <w:spacing w:before="0" w:lineRule="auto"/>
        <w:ind w:left="0" w:firstLine="0"/>
        <w:rPr>
          <w:sz w:val="24"/>
          <w:szCs w:val="24"/>
          <w:u w:val="single"/>
        </w:rPr>
      </w:pPr>
      <w:r w:rsidDel="00000000" w:rsidR="00000000" w:rsidRPr="00000000">
        <w:rPr>
          <w:sz w:val="24"/>
          <w:szCs w:val="24"/>
          <w:u w:val="single"/>
          <w:rtl w:val="0"/>
        </w:rPr>
        <w:t xml:space="preserve">Hygiene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20" w:line="259" w:lineRule="auto"/>
        <w:rPr>
          <w:sz w:val="24"/>
          <w:szCs w:val="24"/>
        </w:rPr>
        <w:sectPr>
          <w:type w:val="continuous"/>
          <w:pgSz w:h="15840" w:w="12240" w:orient="portrait"/>
          <w:pgMar w:bottom="273" w:top="740" w:left="1080" w:right="1080" w:header="360" w:footer="360"/>
        </w:sectPr>
      </w:pPr>
      <w:r w:rsidDel="00000000" w:rsidR="00000000" w:rsidRPr="00000000">
        <w:rPr>
          <w:color w:val="000000"/>
          <w:sz w:val="24"/>
          <w:szCs w:val="24"/>
          <w:rtl w:val="0"/>
        </w:rPr>
        <w:t xml:space="preserve">Prevention oriented measures are grounded in education of how diseases are transmitted and practice application related to appropriate sanitizing measures and precautions. Hygiene and sanitation are some of the most important methods of disease preve</w:t>
      </w:r>
      <w:r w:rsidDel="00000000" w:rsidR="00000000" w:rsidRPr="00000000">
        <w:rPr>
          <w:sz w:val="24"/>
          <w:szCs w:val="24"/>
          <w:rtl w:val="0"/>
        </w:rPr>
        <w:t xml:space="preserve">ntion.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20" w:line="259" w:lineRule="auto"/>
        <w:rPr>
          <w:color w:val="000000"/>
          <w:sz w:val="24"/>
          <w:szCs w:val="24"/>
        </w:rPr>
        <w:sectPr>
          <w:type w:val="continuous"/>
          <w:pgSz w:h="15840" w:w="12240" w:orient="portrait"/>
          <w:pgMar w:bottom="273" w:top="740" w:left="1080" w:right="1080" w:header="360" w:footer="360"/>
        </w:sectPr>
      </w:pPr>
      <w:r w:rsidDel="00000000" w:rsidR="00000000" w:rsidRPr="00000000">
        <w:rPr>
          <w:color w:val="000000"/>
          <w:sz w:val="24"/>
          <w:szCs w:val="24"/>
          <w:rtl w:val="0"/>
        </w:rPr>
        <w:t xml:space="preserve">Handwashing is one of the single most important </w:t>
      </w:r>
      <w:r w:rsidDel="00000000" w:rsidR="00000000" w:rsidRPr="00000000">
        <w:rPr>
          <w:sz w:val="24"/>
          <w:szCs w:val="24"/>
          <w:rtl w:val="0"/>
        </w:rPr>
        <w:t xml:space="preserve">methods of keeping germs at bay, specifically in the school setting.  Appropriate handwashing practices should be taught, role modeled and practiced.  As additional preventative measures.</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0" w:line="259" w:lineRule="auto"/>
        <w:rPr>
          <w:color w:val="000000"/>
        </w:rPr>
      </w:pPr>
      <w:r w:rsidDel="00000000" w:rsidR="00000000" w:rsidRPr="00000000">
        <w:rPr>
          <w:color w:val="00000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266700</wp:posOffset>
            </wp:positionV>
            <wp:extent cx="3675154" cy="4526565"/>
            <wp:effectExtent b="0" l="0" r="0" t="0"/>
            <wp:wrapSquare wrapText="bothSides" distB="114300" distT="114300" distL="114300" distR="114300"/>
            <wp:docPr id="83"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3675154" cy="4526565"/>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20" w:line="259" w:lineRule="auto"/>
        <w:rPr/>
      </w:pPr>
      <w:r w:rsidDel="00000000" w:rsidR="00000000" w:rsidRPr="00000000">
        <w:rPr>
          <w:rtl w:val="0"/>
        </w:rPr>
      </w:r>
    </w:p>
    <w:p w:rsidR="00000000" w:rsidDel="00000000" w:rsidP="00000000" w:rsidRDefault="00000000" w:rsidRPr="00000000" w14:paraId="00000065">
      <w:pPr>
        <w:spacing w:before="13" w:lineRule="auto"/>
        <w:ind w:left="955" w:firstLine="485"/>
        <w:rPr/>
      </w:pPr>
      <w:r w:rsidDel="00000000" w:rsidR="00000000" w:rsidRPr="00000000">
        <w:rPr>
          <w:rtl w:val="0"/>
        </w:rPr>
      </w:r>
    </w:p>
    <w:p w:rsidR="00000000" w:rsidDel="00000000" w:rsidP="00000000" w:rsidRDefault="00000000" w:rsidRPr="00000000" w14:paraId="00000066">
      <w:pPr>
        <w:spacing w:before="13" w:lineRule="auto"/>
        <w:ind w:left="955" w:firstLine="485"/>
        <w:rPr/>
      </w:pPr>
      <w:r w:rsidDel="00000000" w:rsidR="00000000" w:rsidRPr="00000000">
        <w:rPr>
          <w:rtl w:val="0"/>
        </w:rPr>
      </w:r>
    </w:p>
    <w:p w:rsidR="00000000" w:rsidDel="00000000" w:rsidP="00000000" w:rsidRDefault="00000000" w:rsidRPr="00000000" w14:paraId="00000067">
      <w:pPr>
        <w:spacing w:before="13" w:lineRule="auto"/>
        <w:ind w:left="955" w:firstLine="485"/>
        <w:rPr/>
      </w:pPr>
      <w:r w:rsidDel="00000000" w:rsidR="00000000" w:rsidRPr="00000000">
        <w:rPr>
          <w:rtl w:val="0"/>
        </w:rPr>
        <w:t xml:space="preserve">(Image: Multicare.org)</w:t>
      </w:r>
    </w:p>
    <w:p w:rsidR="00000000" w:rsidDel="00000000" w:rsidP="00000000" w:rsidRDefault="00000000" w:rsidRPr="00000000" w14:paraId="00000068">
      <w:pPr>
        <w:spacing w:before="13" w:lineRule="auto"/>
        <w:ind w:left="235" w:firstLine="0"/>
        <w:rPr/>
      </w:pPr>
      <w:r w:rsidDel="00000000" w:rsidR="00000000" w:rsidRPr="00000000">
        <w:rPr>
          <w:rtl w:val="0"/>
        </w:rPr>
      </w:r>
    </w:p>
    <w:p w:rsidR="00000000" w:rsidDel="00000000" w:rsidP="00000000" w:rsidRDefault="00000000" w:rsidRPr="00000000" w14:paraId="00000069">
      <w:pPr>
        <w:spacing w:before="13" w:lineRule="auto"/>
        <w:ind w:left="235" w:firstLine="0"/>
        <w:rPr>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20" w:line="259" w:lineRule="auto"/>
        <w:jc w:val="center"/>
        <w:rPr>
          <w:b w:val="1"/>
          <w:sz w:val="24"/>
          <w:szCs w:val="24"/>
        </w:rPr>
      </w:pPr>
      <w:r w:rsidDel="00000000" w:rsidR="00000000" w:rsidRPr="00000000">
        <w:rPr>
          <w:sz w:val="24"/>
          <w:szCs w:val="24"/>
          <w:rtl w:val="0"/>
        </w:rPr>
        <w:t xml:space="preserve">Additional hand hygiene information can be found on the Center For Disease Control website at: </w:t>
      </w:r>
      <w:hyperlink r:id="rId30">
        <w:r w:rsidDel="00000000" w:rsidR="00000000" w:rsidRPr="00000000">
          <w:rPr>
            <w:b w:val="1"/>
            <w:color w:val="1155cc"/>
            <w:sz w:val="24"/>
            <w:szCs w:val="24"/>
            <w:u w:val="single"/>
            <w:rtl w:val="0"/>
          </w:rPr>
          <w:t xml:space="preserve">www.cdc.gov/handwashing/index.html</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20" w:line="259" w:lineRule="auto"/>
        <w:rPr>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59" w:line="258" w:lineRule="auto"/>
        <w:ind w:right="20"/>
        <w:rPr>
          <w:sz w:val="24"/>
          <w:szCs w:val="24"/>
        </w:rPr>
        <w:sectPr>
          <w:type w:val="continuous"/>
          <w:pgSz w:h="15840" w:w="12240" w:orient="portrait"/>
          <w:pgMar w:bottom="273" w:top="740" w:left="1080" w:right="1080" w:header="360" w:footer="360"/>
        </w:sectPr>
      </w:pPr>
      <w:r w:rsidDel="00000000" w:rsidR="00000000" w:rsidRPr="00000000">
        <w:rPr>
          <w:color w:val="000000"/>
          <w:sz w:val="24"/>
          <w:szCs w:val="24"/>
          <w:rtl w:val="0"/>
        </w:rPr>
        <w:t xml:space="preserve">Hand sanitizer, while not effective against a large number of pathogens, should be made available for times that handwashing is not immediately accessible. Hand sanitizer should be easily accessible throughout the building, specifically in high contact areas and at entrances and exits as feasible. Hand sanitizer should be accessible in each classroom.</w:t>
      </w: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spacing w:before="10" w:lineRule="auto"/>
        <w:rPr>
          <w:sz w:val="11"/>
          <w:szCs w:val="11"/>
        </w:rPr>
        <w:sectPr>
          <w:type w:val="continuous"/>
          <w:pgSz w:h="15840" w:w="12240" w:orient="portrait"/>
          <w:pgMar w:bottom="273" w:top="740" w:left="1080" w:right="1080" w:header="360" w:footer="360"/>
          <w:cols w:equalWidth="0" w:num="2">
            <w:col w:space="90" w:w="4995"/>
            <w:col w:space="0" w:w="4995"/>
          </w:cols>
        </w:sectPr>
      </w:pPr>
      <w:r w:rsidDel="00000000" w:rsidR="00000000" w:rsidRPr="00000000">
        <w:rPr>
          <w:rtl w:val="0"/>
        </w:rPr>
      </w:r>
    </w:p>
    <w:p w:rsidR="00000000" w:rsidDel="00000000" w:rsidP="00000000" w:rsidRDefault="00000000" w:rsidRPr="00000000" w14:paraId="0000006F">
      <w:pPr>
        <w:spacing w:before="9" w:lineRule="auto"/>
        <w:rPr>
          <w:sz w:val="5"/>
          <w:szCs w:val="5"/>
        </w:rPr>
      </w:pPr>
      <w:r w:rsidDel="00000000" w:rsidR="00000000" w:rsidRPr="00000000">
        <w:rPr>
          <w:rtl w:val="0"/>
        </w:rPr>
      </w:r>
    </w:p>
    <w:p w:rsidR="00000000" w:rsidDel="00000000" w:rsidP="00000000" w:rsidRDefault="00000000" w:rsidRPr="00000000" w14:paraId="00000070">
      <w:pPr>
        <w:ind w:left="102" w:firstLine="0"/>
        <w:rPr>
          <w:color w:val="2d74b5"/>
          <w:sz w:val="24"/>
          <w:szCs w:val="24"/>
        </w:rPr>
      </w:pPr>
      <w:r w:rsidDel="00000000" w:rsidR="00000000" w:rsidRPr="00000000">
        <w:rPr>
          <w:sz w:val="20"/>
          <w:szCs w:val="20"/>
        </w:rPr>
        <mc:AlternateContent>
          <mc:Choice Requires="wpg">
            <w:drawing>
              <wp:inline distB="0" distT="0" distL="114300" distR="114300">
                <wp:extent cx="5958205" cy="2950640"/>
                <wp:effectExtent b="0" l="0" r="0" t="0"/>
                <wp:docPr id="76" name=""/>
                <a:graphic>
                  <a:graphicData uri="http://schemas.microsoft.com/office/word/2010/wordprocessingGroup">
                    <wpg:wgp>
                      <wpg:cNvGrpSpPr/>
                      <wpg:grpSpPr>
                        <a:xfrm>
                          <a:off x="2366875" y="2304675"/>
                          <a:ext cx="5958205" cy="2950640"/>
                          <a:chOff x="2366875" y="2304675"/>
                          <a:chExt cx="5958250" cy="3079025"/>
                        </a:xfrm>
                      </wpg:grpSpPr>
                      <wpg:grpSp>
                        <wpg:cNvGrpSpPr/>
                        <wpg:grpSpPr>
                          <a:xfrm>
                            <a:off x="2366898" y="2304680"/>
                            <a:ext cx="5958205" cy="2950640"/>
                            <a:chOff x="2366875" y="2304675"/>
                            <a:chExt cx="5958250" cy="2950650"/>
                          </a:xfrm>
                        </wpg:grpSpPr>
                        <wps:wsp>
                          <wps:cNvSpPr/>
                          <wps:cNvPr id="3" name="Shape 3"/>
                          <wps:spPr>
                            <a:xfrm>
                              <a:off x="2366875" y="2304675"/>
                              <a:ext cx="5958250" cy="295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66898" y="2304680"/>
                              <a:ext cx="5958205" cy="2950640"/>
                              <a:chOff x="2366875" y="2435050"/>
                              <a:chExt cx="5958225" cy="2946450"/>
                            </a:xfrm>
                          </wpg:grpSpPr>
                          <wps:wsp>
                            <wps:cNvSpPr/>
                            <wps:cNvPr id="21" name="Shape 21"/>
                            <wps:spPr>
                              <a:xfrm>
                                <a:off x="2366875" y="2435050"/>
                                <a:ext cx="5958225" cy="294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66898" y="2437928"/>
                                <a:ext cx="5958200" cy="2943564"/>
                                <a:chOff x="0" y="0"/>
                                <a:chExt cx="5958200" cy="2943564"/>
                              </a:xfrm>
                            </wpg:grpSpPr>
                            <wps:wsp>
                              <wps:cNvSpPr/>
                              <wps:cNvPr id="23" name="Shape 23"/>
                              <wps:spPr>
                                <a:xfrm>
                                  <a:off x="0" y="0"/>
                                  <a:ext cx="5958200" cy="268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1430" y="3810"/>
                                  <a:ext cx="5944870" cy="2677160"/>
                                </a:xfrm>
                                <a:custGeom>
                                  <a:rect b="b" l="l" r="r" t="t"/>
                                  <a:pathLst>
                                    <a:path extrusionOk="0" h="2677160" w="5944870">
                                      <a:moveTo>
                                        <a:pt x="0" y="2676525"/>
                                      </a:moveTo>
                                      <a:lnTo>
                                        <a:pt x="5944235" y="2676525"/>
                                      </a:lnTo>
                                      <a:lnTo>
                                        <a:pt x="5944235" y="0"/>
                                      </a:lnTo>
                                      <a:lnTo>
                                        <a:pt x="0" y="0"/>
                                      </a:lnTo>
                                      <a:lnTo>
                                        <a:pt x="0" y="2676525"/>
                                      </a:lnTo>
                                      <a:close/>
                                    </a:path>
                                  </a:pathLst>
                                </a:custGeom>
                                <a:solidFill>
                                  <a:srgbClr val="D9E1F3"/>
                                </a:solidFill>
                                <a:ln>
                                  <a:noFill/>
                                </a:ln>
                              </wps:spPr>
                              <wps:bodyPr anchorCtr="0" anchor="ctr" bIns="91425" lIns="91425" spcFirstLastPara="1" rIns="91425" wrap="square" tIns="91425">
                                <a:noAutofit/>
                              </wps:bodyPr>
                            </wps:wsp>
                            <wps:wsp>
                              <wps:cNvSpPr/>
                              <wps:cNvPr id="25" name="Shape 25"/>
                              <wps:spPr>
                                <a:xfrm>
                                  <a:off x="80010" y="3810"/>
                                  <a:ext cx="5807710" cy="169545"/>
                                </a:xfrm>
                                <a:custGeom>
                                  <a:rect b="b" l="l" r="r" t="t"/>
                                  <a:pathLst>
                                    <a:path extrusionOk="0" h="169545" w="5807710">
                                      <a:moveTo>
                                        <a:pt x="0" y="168910"/>
                                      </a:moveTo>
                                      <a:lnTo>
                                        <a:pt x="5807075" y="168910"/>
                                      </a:lnTo>
                                      <a:lnTo>
                                        <a:pt x="5807075" y="0"/>
                                      </a:lnTo>
                                      <a:lnTo>
                                        <a:pt x="0" y="0"/>
                                      </a:lnTo>
                                      <a:lnTo>
                                        <a:pt x="0" y="168910"/>
                                      </a:lnTo>
                                      <a:close/>
                                    </a:path>
                                  </a:pathLst>
                                </a:custGeom>
                                <a:solidFill>
                                  <a:srgbClr val="D9E1F3"/>
                                </a:solidFill>
                                <a:ln>
                                  <a:noFill/>
                                </a:ln>
                              </wps:spPr>
                              <wps:bodyPr anchorCtr="0" anchor="ctr" bIns="91425" lIns="91425" spcFirstLastPara="1" rIns="91425" wrap="square" tIns="91425">
                                <a:noAutofit/>
                              </wps:bodyPr>
                            </wps:wsp>
                            <wps:wsp>
                              <wps:cNvSpPr/>
                              <wps:cNvPr id="26" name="Shape 26"/>
                              <wps:spPr>
                                <a:xfrm>
                                  <a:off x="80010" y="172720"/>
                                  <a:ext cx="5807710" cy="184785"/>
                                </a:xfrm>
                                <a:custGeom>
                                  <a:rect b="b" l="l" r="r" t="t"/>
                                  <a:pathLst>
                                    <a:path extrusionOk="0" h="184785" w="5807710">
                                      <a:moveTo>
                                        <a:pt x="0" y="184785"/>
                                      </a:moveTo>
                                      <a:lnTo>
                                        <a:pt x="5807075" y="184785"/>
                                      </a:lnTo>
                                      <a:lnTo>
                                        <a:pt x="5807075" y="0"/>
                                      </a:lnTo>
                                      <a:lnTo>
                                        <a:pt x="0" y="0"/>
                                      </a:lnTo>
                                      <a:lnTo>
                                        <a:pt x="0" y="184785"/>
                                      </a:lnTo>
                                      <a:close/>
                                    </a:path>
                                  </a:pathLst>
                                </a:custGeom>
                                <a:solidFill>
                                  <a:srgbClr val="D9E1F3"/>
                                </a:solidFill>
                                <a:ln>
                                  <a:noFill/>
                                </a:ln>
                              </wps:spPr>
                              <wps:bodyPr anchorCtr="0" anchor="ctr" bIns="91425" lIns="91425" spcFirstLastPara="1" rIns="91425" wrap="square" tIns="91425">
                                <a:noAutofit/>
                              </wps:bodyPr>
                            </wps:wsp>
                            <wps:wsp>
                              <wps:cNvSpPr/>
                              <wps:cNvPr id="27" name="Shape 27"/>
                              <wps:spPr>
                                <a:xfrm>
                                  <a:off x="80010" y="357505"/>
                                  <a:ext cx="5807710" cy="184785"/>
                                </a:xfrm>
                                <a:custGeom>
                                  <a:rect b="b" l="l" r="r" t="t"/>
                                  <a:pathLst>
                                    <a:path extrusionOk="0" h="184785" w="5807710">
                                      <a:moveTo>
                                        <a:pt x="0" y="184150"/>
                                      </a:moveTo>
                                      <a:lnTo>
                                        <a:pt x="5807075" y="184150"/>
                                      </a:lnTo>
                                      <a:lnTo>
                                        <a:pt x="5807075" y="0"/>
                                      </a:lnTo>
                                      <a:lnTo>
                                        <a:pt x="0" y="0"/>
                                      </a:lnTo>
                                      <a:lnTo>
                                        <a:pt x="0" y="184150"/>
                                      </a:lnTo>
                                      <a:close/>
                                    </a:path>
                                  </a:pathLst>
                                </a:custGeom>
                                <a:solidFill>
                                  <a:srgbClr val="D9E1F3"/>
                                </a:solidFill>
                                <a:ln>
                                  <a:noFill/>
                                </a:ln>
                              </wps:spPr>
                              <wps:bodyPr anchorCtr="0" anchor="ctr" bIns="91425" lIns="91425" spcFirstLastPara="1" rIns="91425" wrap="square" tIns="91425">
                                <a:noAutofit/>
                              </wps:bodyPr>
                            </wps:wsp>
                            <wps:wsp>
                              <wps:cNvSpPr/>
                              <wps:cNvPr id="28" name="Shape 28"/>
                              <wps:spPr>
                                <a:xfrm>
                                  <a:off x="80010" y="541655"/>
                                  <a:ext cx="5807710" cy="184785"/>
                                </a:xfrm>
                                <a:custGeom>
                                  <a:rect b="b" l="l" r="r" t="t"/>
                                  <a:pathLst>
                                    <a:path extrusionOk="0" h="184785" w="5807710">
                                      <a:moveTo>
                                        <a:pt x="0" y="184785"/>
                                      </a:moveTo>
                                      <a:lnTo>
                                        <a:pt x="5807075" y="184785"/>
                                      </a:lnTo>
                                      <a:lnTo>
                                        <a:pt x="5807075" y="0"/>
                                      </a:lnTo>
                                      <a:lnTo>
                                        <a:pt x="0" y="0"/>
                                      </a:lnTo>
                                      <a:lnTo>
                                        <a:pt x="0" y="184785"/>
                                      </a:lnTo>
                                      <a:close/>
                                    </a:path>
                                  </a:pathLst>
                                </a:custGeom>
                                <a:solidFill>
                                  <a:srgbClr val="D9E1F3"/>
                                </a:solidFill>
                                <a:ln>
                                  <a:noFill/>
                                </a:ln>
                              </wps:spPr>
                              <wps:bodyPr anchorCtr="0" anchor="ctr" bIns="91425" lIns="91425" spcFirstLastPara="1" rIns="91425" wrap="square" tIns="91425">
                                <a:noAutofit/>
                              </wps:bodyPr>
                            </wps:wsp>
                            <wps:wsp>
                              <wps:cNvSpPr/>
                              <wps:cNvPr id="29" name="Shape 29"/>
                              <wps:spPr>
                                <a:xfrm>
                                  <a:off x="80010" y="726440"/>
                                  <a:ext cx="5807710" cy="184785"/>
                                </a:xfrm>
                                <a:custGeom>
                                  <a:rect b="b" l="l" r="r" t="t"/>
                                  <a:pathLst>
                                    <a:path extrusionOk="0" h="184785" w="5807710">
                                      <a:moveTo>
                                        <a:pt x="0" y="184150"/>
                                      </a:moveTo>
                                      <a:lnTo>
                                        <a:pt x="5807075" y="184150"/>
                                      </a:lnTo>
                                      <a:lnTo>
                                        <a:pt x="5807075" y="0"/>
                                      </a:lnTo>
                                      <a:lnTo>
                                        <a:pt x="0" y="0"/>
                                      </a:lnTo>
                                      <a:lnTo>
                                        <a:pt x="0" y="184150"/>
                                      </a:lnTo>
                                      <a:close/>
                                    </a:path>
                                  </a:pathLst>
                                </a:custGeom>
                                <a:solidFill>
                                  <a:srgbClr val="D9E1F3"/>
                                </a:solidFill>
                                <a:ln>
                                  <a:noFill/>
                                </a:ln>
                              </wps:spPr>
                              <wps:bodyPr anchorCtr="0" anchor="ctr" bIns="91425" lIns="91425" spcFirstLastPara="1" rIns="91425" wrap="square" tIns="91425">
                                <a:noAutofit/>
                              </wps:bodyPr>
                            </wps:wsp>
                            <wps:wsp>
                              <wps:cNvSpPr/>
                              <wps:cNvPr id="30" name="Shape 30"/>
                              <wps:spPr>
                                <a:xfrm>
                                  <a:off x="80010" y="910590"/>
                                  <a:ext cx="5807710" cy="182880"/>
                                </a:xfrm>
                                <a:custGeom>
                                  <a:rect b="b" l="l" r="r" t="t"/>
                                  <a:pathLst>
                                    <a:path extrusionOk="0" h="182880" w="5807710">
                                      <a:moveTo>
                                        <a:pt x="0" y="182880"/>
                                      </a:moveTo>
                                      <a:lnTo>
                                        <a:pt x="5807075" y="182880"/>
                                      </a:lnTo>
                                      <a:lnTo>
                                        <a:pt x="5807075" y="0"/>
                                      </a:lnTo>
                                      <a:lnTo>
                                        <a:pt x="0" y="0"/>
                                      </a:lnTo>
                                      <a:lnTo>
                                        <a:pt x="0" y="182880"/>
                                      </a:lnTo>
                                      <a:close/>
                                    </a:path>
                                  </a:pathLst>
                                </a:custGeom>
                                <a:solidFill>
                                  <a:srgbClr val="D9E1F3"/>
                                </a:solidFill>
                                <a:ln>
                                  <a:noFill/>
                                </a:ln>
                              </wps:spPr>
                              <wps:bodyPr anchorCtr="0" anchor="ctr" bIns="91425" lIns="91425" spcFirstLastPara="1" rIns="91425" wrap="square" tIns="91425">
                                <a:noAutofit/>
                              </wps:bodyPr>
                            </wps:wsp>
                            <wps:wsp>
                              <wps:cNvSpPr/>
                              <wps:cNvPr id="31" name="Shape 31"/>
                              <wps:spPr>
                                <a:xfrm>
                                  <a:off x="80010" y="1093470"/>
                                  <a:ext cx="5807710" cy="184785"/>
                                </a:xfrm>
                                <a:custGeom>
                                  <a:rect b="b" l="l" r="r" t="t"/>
                                  <a:pathLst>
                                    <a:path extrusionOk="0" h="184785" w="5807710">
                                      <a:moveTo>
                                        <a:pt x="0" y="184785"/>
                                      </a:moveTo>
                                      <a:lnTo>
                                        <a:pt x="5807075" y="184785"/>
                                      </a:lnTo>
                                      <a:lnTo>
                                        <a:pt x="5807075" y="0"/>
                                      </a:lnTo>
                                      <a:lnTo>
                                        <a:pt x="0" y="0"/>
                                      </a:lnTo>
                                      <a:lnTo>
                                        <a:pt x="0" y="184785"/>
                                      </a:lnTo>
                                      <a:close/>
                                    </a:path>
                                  </a:pathLst>
                                </a:custGeom>
                                <a:solidFill>
                                  <a:srgbClr val="D9E1F3"/>
                                </a:solidFill>
                                <a:ln>
                                  <a:noFill/>
                                </a:ln>
                              </wps:spPr>
                              <wps:bodyPr anchorCtr="0" anchor="ctr" bIns="91425" lIns="91425" spcFirstLastPara="1" rIns="91425" wrap="square" tIns="91425">
                                <a:noAutofit/>
                              </wps:bodyPr>
                            </wps:wsp>
                            <wps:wsp>
                              <wps:cNvSpPr/>
                              <wps:cNvPr id="32" name="Shape 32"/>
                              <wps:spPr>
                                <a:xfrm>
                                  <a:off x="80010" y="1278255"/>
                                  <a:ext cx="5807710" cy="184785"/>
                                </a:xfrm>
                                <a:custGeom>
                                  <a:rect b="b" l="l" r="r" t="t"/>
                                  <a:pathLst>
                                    <a:path extrusionOk="0" h="184785" w="5807710">
                                      <a:moveTo>
                                        <a:pt x="0" y="184150"/>
                                      </a:moveTo>
                                      <a:lnTo>
                                        <a:pt x="5807075" y="184150"/>
                                      </a:lnTo>
                                      <a:lnTo>
                                        <a:pt x="5807075" y="0"/>
                                      </a:lnTo>
                                      <a:lnTo>
                                        <a:pt x="0" y="0"/>
                                      </a:lnTo>
                                      <a:lnTo>
                                        <a:pt x="0" y="184150"/>
                                      </a:lnTo>
                                      <a:close/>
                                    </a:path>
                                  </a:pathLst>
                                </a:custGeom>
                                <a:solidFill>
                                  <a:srgbClr val="D9E1F3"/>
                                </a:solidFill>
                                <a:ln>
                                  <a:noFill/>
                                </a:ln>
                              </wps:spPr>
                              <wps:bodyPr anchorCtr="0" anchor="ctr" bIns="91425" lIns="91425" spcFirstLastPara="1" rIns="91425" wrap="square" tIns="91425">
                                <a:noAutofit/>
                              </wps:bodyPr>
                            </wps:wsp>
                            <wps:wsp>
                              <wps:cNvSpPr/>
                              <wps:cNvPr id="33" name="Shape 33"/>
                              <wps:spPr>
                                <a:xfrm>
                                  <a:off x="80010" y="1462404"/>
                                  <a:ext cx="5807710" cy="184785"/>
                                </a:xfrm>
                                <a:custGeom>
                                  <a:rect b="b" l="l" r="r" t="t"/>
                                  <a:pathLst>
                                    <a:path extrusionOk="0" h="184785" w="5807710">
                                      <a:moveTo>
                                        <a:pt x="0" y="184150"/>
                                      </a:moveTo>
                                      <a:lnTo>
                                        <a:pt x="5807075" y="184150"/>
                                      </a:lnTo>
                                      <a:lnTo>
                                        <a:pt x="5807075" y="0"/>
                                      </a:lnTo>
                                      <a:lnTo>
                                        <a:pt x="0" y="0"/>
                                      </a:lnTo>
                                      <a:lnTo>
                                        <a:pt x="0" y="184150"/>
                                      </a:lnTo>
                                      <a:close/>
                                    </a:path>
                                  </a:pathLst>
                                </a:custGeom>
                                <a:solidFill>
                                  <a:srgbClr val="D9E1F3"/>
                                </a:solidFill>
                                <a:ln>
                                  <a:noFill/>
                                </a:ln>
                              </wps:spPr>
                              <wps:bodyPr anchorCtr="0" anchor="ctr" bIns="91425" lIns="91425" spcFirstLastPara="1" rIns="91425" wrap="square" tIns="91425">
                                <a:noAutofit/>
                              </wps:bodyPr>
                            </wps:wsp>
                            <wps:wsp>
                              <wps:cNvSpPr/>
                              <wps:cNvPr id="34" name="Shape 34"/>
                              <wps:spPr>
                                <a:xfrm>
                                  <a:off x="80010" y="1646555"/>
                                  <a:ext cx="5807710" cy="182880"/>
                                </a:xfrm>
                                <a:custGeom>
                                  <a:rect b="b" l="l" r="r" t="t"/>
                                  <a:pathLst>
                                    <a:path extrusionOk="0" h="182880" w="5807710">
                                      <a:moveTo>
                                        <a:pt x="0" y="182880"/>
                                      </a:moveTo>
                                      <a:lnTo>
                                        <a:pt x="5807075" y="182880"/>
                                      </a:lnTo>
                                      <a:lnTo>
                                        <a:pt x="5807075" y="0"/>
                                      </a:lnTo>
                                      <a:lnTo>
                                        <a:pt x="0" y="0"/>
                                      </a:lnTo>
                                      <a:lnTo>
                                        <a:pt x="0" y="182880"/>
                                      </a:lnTo>
                                      <a:close/>
                                    </a:path>
                                  </a:pathLst>
                                </a:custGeom>
                                <a:solidFill>
                                  <a:srgbClr val="D9E1F3"/>
                                </a:solidFill>
                                <a:ln>
                                  <a:noFill/>
                                </a:ln>
                              </wps:spPr>
                              <wps:bodyPr anchorCtr="0" anchor="ctr" bIns="91425" lIns="91425" spcFirstLastPara="1" rIns="91425" wrap="square" tIns="91425">
                                <a:noAutofit/>
                              </wps:bodyPr>
                            </wps:wsp>
                            <wps:wsp>
                              <wps:cNvSpPr/>
                              <wps:cNvPr id="35" name="Shape 35"/>
                              <wps:spPr>
                                <a:xfrm>
                                  <a:off x="80010" y="1829434"/>
                                  <a:ext cx="5807710" cy="170815"/>
                                </a:xfrm>
                                <a:custGeom>
                                  <a:rect b="b" l="l" r="r" t="t"/>
                                  <a:pathLst>
                                    <a:path extrusionOk="0" h="170815" w="5807710">
                                      <a:moveTo>
                                        <a:pt x="0" y="170815"/>
                                      </a:moveTo>
                                      <a:lnTo>
                                        <a:pt x="5807075" y="170815"/>
                                      </a:lnTo>
                                      <a:lnTo>
                                        <a:pt x="5807075" y="0"/>
                                      </a:lnTo>
                                      <a:lnTo>
                                        <a:pt x="0" y="0"/>
                                      </a:lnTo>
                                      <a:lnTo>
                                        <a:pt x="0" y="170815"/>
                                      </a:lnTo>
                                      <a:close/>
                                    </a:path>
                                  </a:pathLst>
                                </a:custGeom>
                                <a:solidFill>
                                  <a:srgbClr val="D9E1F3"/>
                                </a:solidFill>
                                <a:ln>
                                  <a:noFill/>
                                </a:ln>
                              </wps:spPr>
                              <wps:bodyPr anchorCtr="0" anchor="ctr" bIns="91425" lIns="91425" spcFirstLastPara="1" rIns="91425" wrap="square" tIns="91425">
                                <a:noAutofit/>
                              </wps:bodyPr>
                            </wps:wsp>
                            <wps:wsp>
                              <wps:cNvSpPr/>
                              <wps:cNvPr id="36" name="Shape 36"/>
                              <wps:spPr>
                                <a:xfrm>
                                  <a:off x="80010" y="2000249"/>
                                  <a:ext cx="5807710" cy="170815"/>
                                </a:xfrm>
                                <a:custGeom>
                                  <a:rect b="b" l="l" r="r" t="t"/>
                                  <a:pathLst>
                                    <a:path extrusionOk="0" h="170815" w="5807710">
                                      <a:moveTo>
                                        <a:pt x="0" y="170815"/>
                                      </a:moveTo>
                                      <a:lnTo>
                                        <a:pt x="5807075" y="170815"/>
                                      </a:lnTo>
                                      <a:lnTo>
                                        <a:pt x="5807075" y="0"/>
                                      </a:lnTo>
                                      <a:lnTo>
                                        <a:pt x="0" y="0"/>
                                      </a:lnTo>
                                      <a:lnTo>
                                        <a:pt x="0" y="170815"/>
                                      </a:lnTo>
                                      <a:close/>
                                    </a:path>
                                  </a:pathLst>
                                </a:custGeom>
                                <a:solidFill>
                                  <a:srgbClr val="D9E1F3"/>
                                </a:solidFill>
                                <a:ln>
                                  <a:noFill/>
                                </a:ln>
                              </wps:spPr>
                              <wps:bodyPr anchorCtr="0" anchor="ctr" bIns="91425" lIns="91425" spcFirstLastPara="1" rIns="91425" wrap="square" tIns="91425">
                                <a:noAutofit/>
                              </wps:bodyPr>
                            </wps:wsp>
                            <wps:wsp>
                              <wps:cNvSpPr/>
                              <wps:cNvPr id="37" name="Shape 37"/>
                              <wps:spPr>
                                <a:xfrm>
                                  <a:off x="80010" y="2171065"/>
                                  <a:ext cx="5807710" cy="184785"/>
                                </a:xfrm>
                                <a:custGeom>
                                  <a:rect b="b" l="l" r="r" t="t"/>
                                  <a:pathLst>
                                    <a:path extrusionOk="0" h="184785" w="5807710">
                                      <a:moveTo>
                                        <a:pt x="0" y="184150"/>
                                      </a:moveTo>
                                      <a:lnTo>
                                        <a:pt x="5807075" y="184150"/>
                                      </a:lnTo>
                                      <a:lnTo>
                                        <a:pt x="5807075" y="0"/>
                                      </a:lnTo>
                                      <a:lnTo>
                                        <a:pt x="0" y="0"/>
                                      </a:lnTo>
                                      <a:lnTo>
                                        <a:pt x="0" y="184150"/>
                                      </a:lnTo>
                                      <a:close/>
                                    </a:path>
                                  </a:pathLst>
                                </a:custGeom>
                                <a:solidFill>
                                  <a:srgbClr val="D9E1F3"/>
                                </a:solidFill>
                                <a:ln>
                                  <a:noFill/>
                                </a:ln>
                              </wps:spPr>
                              <wps:bodyPr anchorCtr="0" anchor="ctr" bIns="91425" lIns="91425" spcFirstLastPara="1" rIns="91425" wrap="square" tIns="91425">
                                <a:noAutofit/>
                              </wps:bodyPr>
                            </wps:wsp>
                            <wps:wsp>
                              <wps:cNvSpPr/>
                              <wps:cNvPr id="38" name="Shape 38"/>
                              <wps:spPr>
                                <a:xfrm>
                                  <a:off x="80010" y="2355850"/>
                                  <a:ext cx="5807710" cy="285750"/>
                                </a:xfrm>
                                <a:custGeom>
                                  <a:rect b="b" l="l" r="r" t="t"/>
                                  <a:pathLst>
                                    <a:path extrusionOk="0" h="285750" w="5807710">
                                      <a:moveTo>
                                        <a:pt x="0" y="285115"/>
                                      </a:moveTo>
                                      <a:lnTo>
                                        <a:pt x="5807075" y="285115"/>
                                      </a:lnTo>
                                      <a:lnTo>
                                        <a:pt x="5807075" y="0"/>
                                      </a:lnTo>
                                      <a:lnTo>
                                        <a:pt x="0" y="0"/>
                                      </a:lnTo>
                                      <a:lnTo>
                                        <a:pt x="0" y="285115"/>
                                      </a:lnTo>
                                      <a:close/>
                                    </a:path>
                                  </a:pathLst>
                                </a:custGeom>
                                <a:solidFill>
                                  <a:srgbClr val="D9E1F3"/>
                                </a:solidFill>
                                <a:ln>
                                  <a:noFill/>
                                </a:ln>
                              </wps:spPr>
                              <wps:bodyPr anchorCtr="0" anchor="ctr" bIns="91425" lIns="91425" spcFirstLastPara="1" rIns="91425" wrap="square" tIns="91425">
                                <a:noAutofit/>
                              </wps:bodyPr>
                            </wps:wsp>
                            <wps:wsp>
                              <wps:cNvSpPr/>
                              <wps:cNvPr id="39" name="Shape 39"/>
                              <wps:spPr>
                                <a:xfrm>
                                  <a:off x="11430" y="1905"/>
                                  <a:ext cx="5944870" cy="1270"/>
                                </a:xfrm>
                                <a:custGeom>
                                  <a:rect b="b" l="l" r="r" t="t"/>
                                  <a:pathLst>
                                    <a:path extrusionOk="0" h="1270" w="5944870">
                                      <a:moveTo>
                                        <a:pt x="0" y="0"/>
                                      </a:moveTo>
                                      <a:lnTo>
                                        <a:pt x="5944235" y="0"/>
                                      </a:lnTo>
                                    </a:path>
                                  </a:pathLst>
                                </a:custGeom>
                                <a:solidFill>
                                  <a:srgbClr val="FFFFFF"/>
                                </a:solidFill>
                                <a:ln cap="flat" cmpd="sng" w="9525">
                                  <a:solidFill>
                                    <a:srgbClr val="8EAADB"/>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1905" y="1896"/>
                                  <a:ext cx="5954392" cy="2941668"/>
                                  <a:chOff x="0" y="-2680344"/>
                                  <a:chExt cx="5954392" cy="2941668"/>
                                </a:xfrm>
                              </wpg:grpSpPr>
                              <wps:wsp>
                                <wps:cNvSpPr/>
                                <wps:cNvPr id="41" name="Shape 41"/>
                                <wps:spPr>
                                  <a:xfrm>
                                    <a:off x="0" y="0"/>
                                    <a:ext cx="5953760" cy="1270"/>
                                  </a:xfrm>
                                  <a:custGeom>
                                    <a:rect b="b" l="l" r="r" t="t"/>
                                    <a:pathLst>
                                      <a:path extrusionOk="0" h="1270" w="5953760">
                                        <a:moveTo>
                                          <a:pt x="0" y="0"/>
                                        </a:moveTo>
                                        <a:lnTo>
                                          <a:pt x="5953760" y="0"/>
                                        </a:lnTo>
                                      </a:path>
                                    </a:pathLst>
                                  </a:custGeom>
                                  <a:solidFill>
                                    <a:srgbClr val="FFFFFF"/>
                                  </a:solidFill>
                                  <a:ln cap="flat" cmpd="sng" w="9525">
                                    <a:solidFill>
                                      <a:srgbClr val="8EAADB"/>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9522" y="-2680344"/>
                                    <a:ext cx="5944870" cy="2941668"/>
                                  </a:xfrm>
                                  <a:custGeom>
                                    <a:rect b="b" l="l" r="r" t="t"/>
                                    <a:pathLst>
                                      <a:path extrusionOk="0" h="2680335" w="5944870">
                                        <a:moveTo>
                                          <a:pt x="0" y="0"/>
                                        </a:moveTo>
                                        <a:lnTo>
                                          <a:pt x="0" y="2680335"/>
                                        </a:lnTo>
                                        <a:lnTo>
                                          <a:pt x="5944870" y="2680335"/>
                                        </a:lnTo>
                                        <a:lnTo>
                                          <a:pt x="5944870" y="0"/>
                                        </a:lnTo>
                                        <a:close/>
                                      </a:path>
                                    </a:pathLst>
                                  </a:custGeom>
                                  <a:solidFill>
                                    <a:srgbClr val="FFFFFF"/>
                                  </a:solidFill>
                                  <a:ln>
                                    <a:noFill/>
                                  </a:ln>
                                </wps:spPr>
                                <wps:txbx>
                                  <w:txbxContent>
                                    <w:p w:rsidR="00000000" w:rsidDel="00000000" w:rsidP="00000000" w:rsidRDefault="00000000" w:rsidRPr="00000000">
                                      <w:pPr>
                                        <w:spacing w:after="0" w:before="0" w:line="266.9999885559082"/>
                                        <w:ind w:left="475" w:right="0" w:firstLine="142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Students and staff should wash hands when:</w:t>
                                      </w:r>
                                    </w:p>
                                    <w:p w:rsidR="00000000" w:rsidDel="00000000" w:rsidP="00000000" w:rsidRDefault="00000000" w:rsidRPr="00000000">
                                      <w:pPr>
                                        <w:spacing w:after="0" w:before="0" w:line="266.9999885559082"/>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Before, during, </w:t>
                                      </w:r>
                                      <w:r w:rsidDel="00000000" w:rsidR="00000000" w:rsidRPr="00000000">
                                        <w:rPr>
                                          <w:rFonts w:ascii="Calibri" w:cs="Calibri" w:eastAsia="Calibri" w:hAnsi="Calibri"/>
                                          <w:b w:val="0"/>
                                          <w:i w:val="0"/>
                                          <w:smallCaps w:val="0"/>
                                          <w:strike w:val="0"/>
                                          <w:color w:val="000000"/>
                                          <w:sz w:val="22"/>
                                          <w:vertAlign w:val="baseline"/>
                                        </w:rPr>
                                        <w:t xml:space="preserve">and </w:t>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preparing food</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Before </w:t>
                                      </w:r>
                                      <w:r w:rsidDel="00000000" w:rsidR="00000000" w:rsidRPr="00000000">
                                        <w:rPr>
                                          <w:rFonts w:ascii="Calibri" w:cs="Calibri" w:eastAsia="Calibri" w:hAnsi="Calibri"/>
                                          <w:b w:val="0"/>
                                          <w:i w:val="0"/>
                                          <w:smallCaps w:val="0"/>
                                          <w:strike w:val="0"/>
                                          <w:color w:val="000000"/>
                                          <w:sz w:val="22"/>
                                          <w:vertAlign w:val="baseline"/>
                                        </w:rPr>
                                        <w:t xml:space="preserve">eating food</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Before </w:t>
                                      </w:r>
                                      <w:r w:rsidDel="00000000" w:rsidR="00000000" w:rsidRPr="00000000">
                                        <w:rPr>
                                          <w:rFonts w:ascii="Calibri" w:cs="Calibri" w:eastAsia="Calibri" w:hAnsi="Calibri"/>
                                          <w:b w:val="0"/>
                                          <w:i w:val="0"/>
                                          <w:smallCaps w:val="0"/>
                                          <w:strike w:val="0"/>
                                          <w:color w:val="000000"/>
                                          <w:sz w:val="22"/>
                                          <w:vertAlign w:val="baseline"/>
                                        </w:rPr>
                                        <w:t xml:space="preserve">and </w:t>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caring for someone at home who is sick with vomiting or diarrhea</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Before </w:t>
                                      </w:r>
                                      <w:r w:rsidDel="00000000" w:rsidR="00000000" w:rsidRPr="00000000">
                                        <w:rPr>
                                          <w:rFonts w:ascii="Calibri" w:cs="Calibri" w:eastAsia="Calibri" w:hAnsi="Calibri"/>
                                          <w:b w:val="0"/>
                                          <w:i w:val="0"/>
                                          <w:smallCaps w:val="0"/>
                                          <w:strike w:val="0"/>
                                          <w:color w:val="000000"/>
                                          <w:sz w:val="22"/>
                                          <w:vertAlign w:val="baseline"/>
                                        </w:rPr>
                                        <w:t xml:space="preserve">and </w:t>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treating a cut or wound</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using the toilet</w:t>
                                      </w:r>
                                    </w:p>
                                    <w:p w:rsidR="00000000" w:rsidDel="00000000" w:rsidP="00000000" w:rsidRDefault="00000000" w:rsidRPr="00000000">
                                      <w:pPr>
                                        <w:spacing w:after="0" w:before="18.99999976158142"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changing diapers or cleaning up a child who has used the toilet</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blowing your nose, coughing, or sneezing</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touching an animal, animal feed, or animal waste</w:t>
                                      </w:r>
                                    </w:p>
                                    <w:p w:rsidR="00000000" w:rsidDel="00000000" w:rsidP="00000000" w:rsidRDefault="00000000" w:rsidRPr="00000000">
                                      <w:pPr>
                                        <w:spacing w:after="0" w:before="22.000000476837158" w:line="240"/>
                                        <w:ind w:left="1035" w:right="0"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handling pet food or pet treats</w:t>
                                      </w:r>
                                    </w:p>
                                    <w:p w:rsidR="00000000" w:rsidDel="00000000" w:rsidP="00000000" w:rsidRDefault="00000000" w:rsidRPr="00000000">
                                      <w:pPr>
                                        <w:spacing w:after="0" w:before="18.99999976158142" w:line="240"/>
                                        <w:ind w:left="1035" w:right="6090.999755859375" w:firstLine="29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After </w:t>
                                      </w:r>
                                      <w:r w:rsidDel="00000000" w:rsidR="00000000" w:rsidRPr="00000000">
                                        <w:rPr>
                                          <w:rFonts w:ascii="Calibri" w:cs="Calibri" w:eastAsia="Calibri" w:hAnsi="Calibri"/>
                                          <w:b w:val="0"/>
                                          <w:i w:val="0"/>
                                          <w:smallCaps w:val="0"/>
                                          <w:strike w:val="0"/>
                                          <w:color w:val="000000"/>
                                          <w:sz w:val="22"/>
                                          <w:vertAlign w:val="baseline"/>
                                        </w:rPr>
                                        <w:t xml:space="preserve">touching garbage (CDC, 2020)</w:t>
                                      </w:r>
                                    </w:p>
                                    <w:p w:rsidR="00000000" w:rsidDel="00000000" w:rsidP="00000000" w:rsidRDefault="00000000" w:rsidRPr="00000000">
                                      <w:pPr>
                                        <w:spacing w:after="0" w:before="0" w:line="258.99999618530273"/>
                                        <w:ind w:left="475" w:right="172.00000762939453" w:firstLine="142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When immunocompromised students and staff are present increase in hand hygiene frequency is a necessary prevention intervention.</w:t>
                                      </w:r>
                                    </w:p>
                                  </w:txbxContent>
                                </wps:txbx>
                                <wps:bodyPr anchorCtr="0" anchor="t" bIns="38100" lIns="88900" spcFirstLastPara="1" rIns="88900" wrap="square" tIns="38100">
                                  <a:noAutofit/>
                                </wps:bodyPr>
                              </wps:wsp>
                            </wpg:grpSp>
                          </wpg:grpSp>
                        </wpg:grpSp>
                      </wpg:grpSp>
                    </wpg:wgp>
                  </a:graphicData>
                </a:graphic>
              </wp:inline>
            </w:drawing>
          </mc:Choice>
          <mc:Fallback>
            <w:drawing>
              <wp:inline distB="0" distT="0" distL="114300" distR="114300">
                <wp:extent cx="5958205" cy="2950640"/>
                <wp:effectExtent b="0" l="0" r="0" t="0"/>
                <wp:docPr id="76"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5958205" cy="2950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1">
      <w:pPr>
        <w:ind w:left="102" w:firstLine="0"/>
        <w:rPr>
          <w:color w:val="2d74b5"/>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47" w:line="276" w:lineRule="auto"/>
        <w:ind w:left="120" w:right="5235" w:firstLine="0"/>
        <w:rPr>
          <w:sz w:val="24"/>
          <w:szCs w:val="24"/>
        </w:rPr>
      </w:pPr>
      <w:r w:rsidDel="00000000" w:rsidR="00000000" w:rsidRPr="00000000">
        <w:rPr>
          <w:sz w:val="24"/>
          <w:szCs w:val="24"/>
          <w:u w:val="single"/>
          <w:rtl w:val="0"/>
        </w:rPr>
        <w:t xml:space="preserve">Respiratory Hygiene/Cough Etiquette</w:t>
      </w:r>
      <w:r w:rsidDel="00000000" w:rsidR="00000000" w:rsidRPr="00000000">
        <w:rPr>
          <w:color w:val="2d74b5"/>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3514725</wp:posOffset>
            </wp:positionH>
            <wp:positionV relativeFrom="paragraph">
              <wp:posOffset>152400</wp:posOffset>
            </wp:positionV>
            <wp:extent cx="3104388" cy="4760976"/>
            <wp:effectExtent b="0" l="0" r="0" t="0"/>
            <wp:wrapSquare wrapText="bothSides" distB="0" distT="0" distL="114300" distR="114300"/>
            <wp:docPr id="84" name="image1.jpg"/>
            <a:graphic>
              <a:graphicData uri="http://schemas.openxmlformats.org/drawingml/2006/picture">
                <pic:pic>
                  <pic:nvPicPr>
                    <pic:cNvPr id="0" name="image1.jpg"/>
                    <pic:cNvPicPr preferRelativeResize="0"/>
                  </pic:nvPicPr>
                  <pic:blipFill>
                    <a:blip r:embed="rId32"/>
                    <a:srcRect b="0" l="0" r="0" t="0"/>
                    <a:stretch>
                      <a:fillRect/>
                    </a:stretch>
                  </pic:blipFill>
                  <pic:spPr>
                    <a:xfrm>
                      <a:off x="0" y="0"/>
                      <a:ext cx="3104388" cy="4760976"/>
                    </a:xfrm>
                    <a:prstGeom prst="rect"/>
                    <a:ln/>
                  </pic:spPr>
                </pic:pic>
              </a:graphicData>
            </a:graphic>
          </wp:anchor>
        </w:drawing>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47" w:line="276" w:lineRule="auto"/>
        <w:ind w:left="120" w:right="5235" w:firstLine="0"/>
        <w:rPr>
          <w:color w:val="000000"/>
          <w:sz w:val="24"/>
          <w:szCs w:val="24"/>
        </w:rPr>
      </w:pPr>
      <w:r w:rsidDel="00000000" w:rsidR="00000000" w:rsidRPr="00000000">
        <w:rPr>
          <w:color w:val="000000"/>
          <w:sz w:val="24"/>
          <w:szCs w:val="24"/>
          <w:rtl w:val="0"/>
        </w:rPr>
        <w:t xml:space="preserve">Respiratory hygiene and cough etiquette are terms used to describe infection prevention measures to decrease the transmission of respiratory illness (e.g., influenza and cold viruses). A respiratory infection is spread when a person who is infected with a virus coughs or sneezes. The droplets released from an ill person’s cough or sneeze can travel for several feet reaching the nose or mouth of others and causing illness. Viruses can spread easily from person to person through direct contact via touching or shaking hands. Droplets can also live for a short time on a variety of objects such as high touch areas like door knobs or desks.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 w:line="276" w:lineRule="auto"/>
        <w:ind w:left="120" w:right="5231" w:firstLine="0"/>
        <w:rPr>
          <w:sz w:val="24"/>
          <w:szCs w:val="24"/>
        </w:rPr>
      </w:pPr>
      <w:r w:rsidDel="00000000" w:rsidR="00000000" w:rsidRPr="00000000">
        <w:rPr>
          <w:color w:val="000000"/>
          <w:sz w:val="24"/>
          <w:szCs w:val="24"/>
          <w:rtl w:val="0"/>
        </w:rPr>
        <w:t xml:space="preserve">Because some individuals cough without having respiratory infections (e.g., persons with chronic obstructive lung disease), we do not always know who is infectious and who is not. Therefore, respiratory hygiene and cough etiquette are very important components to protecting yourself from illness and preventing others from becoming ill. Like hand hygiene, respiratory hygiene is part of the standard precautions that should be taught, practiced </w:t>
      </w:r>
      <w:r w:rsidDel="00000000" w:rsidR="00000000" w:rsidRPr="00000000">
        <w:rPr>
          <w:rtl w:val="0"/>
        </w:rPr>
      </w:r>
    </w:p>
    <w:tbl>
      <w:tblPr>
        <w:tblStyle w:val="Table1"/>
        <w:tblpPr w:leftFromText="180" w:rightFromText="180" w:topFromText="180" w:bottomFromText="180" w:vertAnchor="margin" w:horzAnchor="margin" w:tblpXSpec="right" w:tblpYSpec="bottom"/>
        <w:tblW w:w="3960.0" w:type="dxa"/>
        <w:jc w:val="right"/>
        <w:tblInd w:w="6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tblGridChange w:id="0">
          <w:tblGrid>
            <w:gridCol w:w="3960"/>
          </w:tblGrid>
        </w:tblGridChange>
      </w:tblGrid>
      <w:tr>
        <w:trPr>
          <w:cantSplit w:val="0"/>
          <w:trHeight w:val="477.6650390625" w:hRule="atLeast"/>
          <w:tblHeader w:val="0"/>
        </w:trPr>
        <w:tc>
          <w:tcPr/>
          <w:p w:rsidR="00000000" w:rsidDel="00000000" w:rsidP="00000000" w:rsidRDefault="00000000" w:rsidRPr="00000000" w14:paraId="00000075">
            <w:pPr>
              <w:spacing w:before="1" w:line="258" w:lineRule="auto"/>
              <w:jc w:val="right"/>
              <w:rPr/>
            </w:pPr>
            <w:r w:rsidDel="00000000" w:rsidR="00000000" w:rsidRPr="00000000">
              <w:rPr>
                <w:rtl w:val="0"/>
              </w:rPr>
              <w:t xml:space="preserve">(Image: Manitoba Department of Health)</w:t>
            </w:r>
          </w:p>
          <w:p w:rsidR="00000000" w:rsidDel="00000000" w:rsidP="00000000" w:rsidRDefault="00000000" w:rsidRPr="00000000" w14:paraId="00000076">
            <w:pPr>
              <w:rPr>
                <w:sz w:val="24"/>
                <w:szCs w:val="24"/>
              </w:rPr>
            </w:pPr>
            <w:r w:rsidDel="00000000" w:rsidR="00000000" w:rsidRPr="00000000">
              <w:rPr>
                <w:rtl w:val="0"/>
              </w:rPr>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 w:line="276" w:lineRule="auto"/>
        <w:ind w:left="120" w:right="5231" w:firstLine="0"/>
        <w:rPr/>
        <w:sectPr>
          <w:type w:val="nextPage"/>
          <w:pgSz w:h="15840" w:w="12240" w:orient="portrait"/>
          <w:pgMar w:bottom="273" w:top="740" w:left="1080" w:right="1080" w:header="360" w:footer="360"/>
        </w:sectPr>
      </w:pPr>
      <w:r w:rsidDel="00000000" w:rsidR="00000000" w:rsidRPr="00000000">
        <w:rPr>
          <w:color w:val="000000"/>
          <w:sz w:val="24"/>
          <w:szCs w:val="24"/>
          <w:rtl w:val="0"/>
        </w:rPr>
        <w:t xml:space="preserve">and role modeled to prevent the spread of disease. </w:t>
      </w:r>
      <w:r w:rsidDel="00000000" w:rsidR="00000000" w:rsidRPr="00000000">
        <w:rPr>
          <w:rtl w:val="0"/>
        </w:rPr>
      </w:r>
    </w:p>
    <w:p w:rsidR="00000000" w:rsidDel="00000000" w:rsidP="00000000" w:rsidRDefault="00000000" w:rsidRPr="00000000" w14:paraId="00000078">
      <w:pPr>
        <w:pStyle w:val="Heading3"/>
        <w:spacing w:before="31" w:lineRule="auto"/>
        <w:ind w:left="0" w:firstLine="0"/>
        <w:rPr>
          <w:sz w:val="24"/>
          <w:szCs w:val="24"/>
          <w:u w:val="single"/>
        </w:rPr>
      </w:pPr>
      <w:r w:rsidDel="00000000" w:rsidR="00000000" w:rsidRPr="00000000">
        <w:rPr>
          <w:sz w:val="24"/>
          <w:szCs w:val="24"/>
          <w:u w:val="single"/>
          <w:rtl w:val="0"/>
        </w:rPr>
        <w:t xml:space="preserve">Environmental Surface Cleaning</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20" w:line="259" w:lineRule="auto"/>
        <w:ind w:right="195"/>
        <w:rPr>
          <w:sz w:val="24"/>
          <w:szCs w:val="24"/>
        </w:rPr>
      </w:pPr>
      <w:r w:rsidDel="00000000" w:rsidR="00000000" w:rsidRPr="00000000">
        <w:rPr>
          <w:color w:val="000000"/>
          <w:sz w:val="24"/>
          <w:szCs w:val="24"/>
          <w:rtl w:val="0"/>
        </w:rPr>
        <w:t xml:space="preserve">Clean schools contribute to healthy environments and minimize the risk of communicable disease transmission.  Some of the important concepts associated with reduction in illness include scheduling routine cleaning of each classroom and common areas, ensuring appropriate stock of appropriate sanitizers and disinfectants, ensuring garbage is emptied regularly and ensuring any classrooms with pets have a cleaning plan in place to minimize odors or contamination.  While environmental cleaning is largely governed by facilities management and custodial services, there are certain classroom measures that can be practiced to improve cleanliness and reduce the risk of illness transmission during peak illness such as increasing access to sanitizing wipes, tissue and hand sanitizer.</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20" w:line="259" w:lineRule="auto"/>
        <w:ind w:right="195"/>
        <w:rPr>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20" w:line="259" w:lineRule="auto"/>
        <w:ind w:right="195"/>
        <w:jc w:val="center"/>
        <w:rPr>
          <w:sz w:val="24"/>
          <w:szCs w:val="24"/>
        </w:rPr>
      </w:pPr>
      <w:r w:rsidDel="00000000" w:rsidR="00000000" w:rsidRPr="00000000">
        <w:rPr>
          <w:sz w:val="48"/>
          <w:szCs w:val="48"/>
          <w:rtl w:val="0"/>
        </w:rPr>
        <w:t xml:space="preserve">Communicable Disease Exclusion</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58" w:lineRule="auto"/>
        <w:rPr>
          <w:color w:val="000000"/>
          <w:sz w:val="24"/>
          <w:szCs w:val="24"/>
        </w:rPr>
      </w:pPr>
      <w:r w:rsidDel="00000000" w:rsidR="00000000" w:rsidRPr="00000000">
        <w:rPr>
          <w:color w:val="000000"/>
          <w:sz w:val="24"/>
          <w:szCs w:val="24"/>
          <w:rtl w:val="0"/>
        </w:rPr>
        <w:t xml:space="preserve">Communicable diseases are transmitted from person to person by various routes. While some conditions are restrictable based on diagnosis, more often early identification of signs and symptoms of communicable disease is of paramount importance to increase the health of the school population and decrease school absenteeism. In the school environment, many communicable diseases are easily transmitted from one individual to another. Effective control measures include education, avoidance of risk factors, sanitation, vaccination, early recognition of symptoms, health assessment, prompt diagnosis and adequate isolation or treatment (ODE, 2020).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62" w:line="258" w:lineRule="auto"/>
        <w:ind w:right="120"/>
        <w:rPr>
          <w:sz w:val="24"/>
          <w:szCs w:val="24"/>
        </w:rPr>
      </w:pPr>
      <w:r w:rsidDel="00000000" w:rsidR="00000000" w:rsidRPr="00000000">
        <w:rPr>
          <w:color w:val="000000"/>
          <w:sz w:val="24"/>
          <w:szCs w:val="24"/>
          <w:rtl w:val="0"/>
        </w:rPr>
        <w:t xml:space="preserve">Oregon public health law mandates that persons who work in or attend school who are diagnosed with certain diseases or conditions be excluded from school until no longer contagious. However, diagnosis often presumes a physician visit and specific testing, and schools must often make decisions regarding exclusion based on non-diagnostic but readily identifiable signs or symptoms. Please </w:t>
      </w:r>
      <w:r w:rsidDel="00000000" w:rsidR="00000000" w:rsidRPr="00000000">
        <w:rPr>
          <w:b w:val="1"/>
          <w:sz w:val="24"/>
          <w:szCs w:val="24"/>
          <w:rtl w:val="0"/>
        </w:rPr>
        <w:t xml:space="preserve">DO NOT SEND AN ILL STUDENT TO SCHOOL</w:t>
      </w:r>
      <w:r w:rsidDel="00000000" w:rsidR="00000000" w:rsidRPr="00000000">
        <w:rPr>
          <w:sz w:val="24"/>
          <w:szCs w:val="24"/>
          <w:rtl w:val="0"/>
        </w:rPr>
        <w:t xml:space="preserve">. </w:t>
      </w:r>
      <w:r w:rsidDel="00000000" w:rsidR="00000000" w:rsidRPr="00000000">
        <w:rPr>
          <w:b w:val="1"/>
          <w:sz w:val="24"/>
          <w:szCs w:val="24"/>
          <w:rtl w:val="0"/>
        </w:rPr>
        <w:t xml:space="preserve">If your student is ill please CONTACT THE SCHOOL</w:t>
      </w:r>
      <w:r w:rsidDel="00000000" w:rsidR="00000000" w:rsidRPr="00000000">
        <w:rPr>
          <w:sz w:val="24"/>
          <w:szCs w:val="24"/>
          <w:rtl w:val="0"/>
        </w:rPr>
        <w:t xml:space="preserve">. </w:t>
      </w:r>
      <w:r w:rsidDel="00000000" w:rsidR="00000000" w:rsidRPr="00000000">
        <w:rPr>
          <w:b w:val="1"/>
          <w:sz w:val="24"/>
          <w:szCs w:val="24"/>
          <w:rtl w:val="0"/>
        </w:rPr>
        <w:t xml:space="preserve">Please contact your health care provider</w:t>
      </w:r>
      <w:r w:rsidDel="00000000" w:rsidR="00000000" w:rsidRPr="00000000">
        <w:rPr>
          <w:sz w:val="24"/>
          <w:szCs w:val="24"/>
          <w:rtl w:val="0"/>
        </w:rPr>
        <w:t xml:space="preserve"> about any </w:t>
      </w:r>
      <w:r w:rsidDel="00000000" w:rsidR="00000000" w:rsidRPr="00000000">
        <w:rPr>
          <w:b w:val="1"/>
          <w:sz w:val="24"/>
          <w:szCs w:val="24"/>
          <w:rtl w:val="0"/>
        </w:rPr>
        <w:t xml:space="preserve">SERIOUS ILLNESS </w:t>
      </w:r>
      <w:r w:rsidDel="00000000" w:rsidR="00000000" w:rsidRPr="00000000">
        <w:rPr>
          <w:sz w:val="24"/>
          <w:szCs w:val="24"/>
          <w:rtl w:val="0"/>
        </w:rPr>
        <w:t xml:space="preserve">or if you are worried about your students health. If you need help in finding a healthcare provider, you may contact the local public health authority at 503-325-8500. </w:t>
      </w:r>
      <w:r w:rsidDel="00000000" w:rsidR="00000000" w:rsidRPr="00000000">
        <w:rPr>
          <w:color w:val="000000"/>
          <w:sz w:val="24"/>
          <w:szCs w:val="24"/>
          <w:rtl w:val="0"/>
        </w:rPr>
        <w:t xml:space="preserve">Examples of restrict</w:t>
      </w:r>
      <w:r w:rsidDel="00000000" w:rsidR="00000000" w:rsidRPr="00000000">
        <w:rPr>
          <w:sz w:val="24"/>
          <w:szCs w:val="24"/>
          <w:rtl w:val="0"/>
        </w:rPr>
        <w:t xml:space="preserve">able signs or symptoms are listed in Appendix B.</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62" w:line="258" w:lineRule="auto"/>
        <w:ind w:right="120"/>
        <w:rPr>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59" w:lineRule="auto"/>
        <w:ind w:right="287"/>
        <w:rPr>
          <w:sz w:val="24"/>
          <w:szCs w:val="24"/>
          <w:u w:val="single"/>
        </w:rPr>
      </w:pPr>
      <w:r w:rsidDel="00000000" w:rsidR="00000000" w:rsidRPr="00000000">
        <w:rPr>
          <w:sz w:val="24"/>
          <w:szCs w:val="24"/>
          <w:u w:val="single"/>
          <w:rtl w:val="0"/>
        </w:rPr>
        <w:t xml:space="preserve">Restrictable Diseases</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31" w:line="276" w:lineRule="auto"/>
        <w:ind w:right="683"/>
        <w:rPr>
          <w:sz w:val="24"/>
          <w:szCs w:val="24"/>
        </w:rPr>
      </w:pPr>
      <w:r w:rsidDel="00000000" w:rsidR="00000000" w:rsidRPr="00000000">
        <w:rPr>
          <w:color w:val="000000"/>
          <w:sz w:val="24"/>
          <w:szCs w:val="24"/>
          <w:rtl w:val="0"/>
        </w:rPr>
        <w:t xml:space="preserve">Restrictable diseases are specific infectious disease diagnoses that require students or staff to remain at home for a specified amount of time to limit transmission. Restriction is typically associated with the communicability or severity of a disease. Restrictable diseases are reportable to the local health department (</w:t>
      </w:r>
      <w:r w:rsidDel="00000000" w:rsidR="00000000" w:rsidRPr="00000000">
        <w:rPr>
          <w:sz w:val="24"/>
          <w:szCs w:val="24"/>
          <w:rtl w:val="0"/>
        </w:rPr>
        <w:t xml:space="preserve">LPHA</w:t>
      </w:r>
      <w:r w:rsidDel="00000000" w:rsidR="00000000" w:rsidRPr="00000000">
        <w:rPr>
          <w:color w:val="000000"/>
          <w:sz w:val="24"/>
          <w:szCs w:val="24"/>
          <w:rtl w:val="0"/>
        </w:rPr>
        <w:t xml:space="preserve">). The local health department typically notifies school health services.  Although, there are occasions when the parent will notify the school first.</w:t>
      </w:r>
      <w:r w:rsidDel="00000000" w:rsidR="00000000" w:rsidRPr="00000000">
        <w:rPr>
          <w:rtl w:val="0"/>
        </w:rPr>
      </w:r>
    </w:p>
    <w:p w:rsidR="00000000" w:rsidDel="00000000" w:rsidP="00000000" w:rsidRDefault="00000000" w:rsidRPr="00000000" w14:paraId="00000081">
      <w:pPr>
        <w:spacing w:before="28" w:line="258" w:lineRule="auto"/>
        <w:ind w:right="730"/>
        <w:rPr>
          <w:sz w:val="24"/>
          <w:szCs w:val="24"/>
        </w:rPr>
      </w:pPr>
      <w:r w:rsidDel="00000000" w:rsidR="00000000" w:rsidRPr="00000000">
        <w:rPr>
          <w:sz w:val="24"/>
          <w:szCs w:val="24"/>
          <w:rtl w:val="0"/>
        </w:rPr>
        <w:t xml:space="preserve">Students with diagnoses of disease restrictable by the local public health authority (LPHA) under Oregon Administrative Rule (OAR) 333-019-0010 should return to school when documentation is obtained from the local health department (LPHA) indicating they are no longer communicable including:</w:t>
      </w:r>
    </w:p>
    <w:p w:rsidR="00000000" w:rsidDel="00000000" w:rsidP="00000000" w:rsidRDefault="00000000" w:rsidRPr="00000000" w14:paraId="00000082">
      <w:pPr>
        <w:numPr>
          <w:ilvl w:val="0"/>
          <w:numId w:val="4"/>
        </w:numPr>
        <w:tabs>
          <w:tab w:val="left" w:leader="none" w:pos="841"/>
        </w:tabs>
        <w:spacing w:before="1" w:lineRule="auto"/>
        <w:ind w:left="820" w:hanging="360"/>
        <w:rPr>
          <w:sz w:val="24"/>
          <w:szCs w:val="24"/>
        </w:rPr>
      </w:pPr>
      <w:r w:rsidDel="00000000" w:rsidR="00000000" w:rsidRPr="00000000">
        <w:rPr>
          <w:sz w:val="24"/>
          <w:szCs w:val="24"/>
          <w:rtl w:val="0"/>
        </w:rPr>
        <w:t xml:space="preserve">Diphtheria,</w:t>
      </w:r>
    </w:p>
    <w:p w:rsidR="00000000" w:rsidDel="00000000" w:rsidP="00000000" w:rsidRDefault="00000000" w:rsidRPr="00000000" w14:paraId="00000083">
      <w:pPr>
        <w:numPr>
          <w:ilvl w:val="0"/>
          <w:numId w:val="4"/>
        </w:numPr>
        <w:tabs>
          <w:tab w:val="left" w:leader="none" w:pos="841"/>
        </w:tabs>
        <w:spacing w:before="19" w:lineRule="auto"/>
        <w:ind w:left="820" w:hanging="360"/>
        <w:rPr>
          <w:sz w:val="24"/>
          <w:szCs w:val="24"/>
        </w:rPr>
      </w:pPr>
      <w:r w:rsidDel="00000000" w:rsidR="00000000" w:rsidRPr="00000000">
        <w:rPr>
          <w:sz w:val="24"/>
          <w:szCs w:val="24"/>
          <w:rtl w:val="0"/>
        </w:rPr>
        <w:t xml:space="preserve">Measles,</w:t>
      </w:r>
    </w:p>
    <w:p w:rsidR="00000000" w:rsidDel="00000000" w:rsidP="00000000" w:rsidRDefault="00000000" w:rsidRPr="00000000" w14:paraId="00000084">
      <w:pPr>
        <w:numPr>
          <w:ilvl w:val="0"/>
          <w:numId w:val="4"/>
        </w:numPr>
        <w:tabs>
          <w:tab w:val="left" w:leader="none" w:pos="841"/>
        </w:tabs>
        <w:spacing w:before="22" w:lineRule="auto"/>
        <w:ind w:left="820" w:hanging="360"/>
        <w:rPr>
          <w:sz w:val="24"/>
          <w:szCs w:val="24"/>
        </w:rPr>
      </w:pPr>
      <w:r w:rsidDel="00000000" w:rsidR="00000000" w:rsidRPr="00000000">
        <w:rPr>
          <w:sz w:val="24"/>
          <w:szCs w:val="24"/>
          <w:rtl w:val="0"/>
        </w:rPr>
        <w:t xml:space="preserve">Salmonella</w:t>
      </w:r>
    </w:p>
    <w:p w:rsidR="00000000" w:rsidDel="00000000" w:rsidP="00000000" w:rsidRDefault="00000000" w:rsidRPr="00000000" w14:paraId="00000085">
      <w:pPr>
        <w:numPr>
          <w:ilvl w:val="0"/>
          <w:numId w:val="4"/>
        </w:numPr>
        <w:tabs>
          <w:tab w:val="left" w:leader="none" w:pos="841"/>
        </w:tabs>
        <w:spacing w:before="22" w:lineRule="auto"/>
        <w:ind w:left="820" w:hanging="360"/>
        <w:rPr>
          <w:sz w:val="24"/>
          <w:szCs w:val="24"/>
        </w:rPr>
      </w:pPr>
      <w:r w:rsidDel="00000000" w:rsidR="00000000" w:rsidRPr="00000000">
        <w:rPr>
          <w:sz w:val="24"/>
          <w:szCs w:val="24"/>
          <w:rtl w:val="0"/>
        </w:rPr>
        <w:t xml:space="preserve">Typhi infection,</w:t>
      </w:r>
    </w:p>
    <w:p w:rsidR="00000000" w:rsidDel="00000000" w:rsidP="00000000" w:rsidRDefault="00000000" w:rsidRPr="00000000" w14:paraId="00000086">
      <w:pPr>
        <w:numPr>
          <w:ilvl w:val="0"/>
          <w:numId w:val="4"/>
        </w:numPr>
        <w:tabs>
          <w:tab w:val="left" w:leader="none" w:pos="841"/>
        </w:tabs>
        <w:spacing w:before="19" w:lineRule="auto"/>
        <w:ind w:left="820" w:hanging="360"/>
        <w:rPr>
          <w:sz w:val="24"/>
          <w:szCs w:val="24"/>
        </w:rPr>
      </w:pPr>
      <w:r w:rsidDel="00000000" w:rsidR="00000000" w:rsidRPr="00000000">
        <w:rPr>
          <w:sz w:val="24"/>
          <w:szCs w:val="24"/>
          <w:rtl w:val="0"/>
        </w:rPr>
        <w:t xml:space="preserve">Shigellosis,</w:t>
      </w:r>
    </w:p>
    <w:p w:rsidR="00000000" w:rsidDel="00000000" w:rsidP="00000000" w:rsidRDefault="00000000" w:rsidRPr="00000000" w14:paraId="00000087">
      <w:pPr>
        <w:numPr>
          <w:ilvl w:val="0"/>
          <w:numId w:val="4"/>
        </w:numPr>
        <w:tabs>
          <w:tab w:val="left" w:leader="none" w:pos="841"/>
        </w:tabs>
        <w:spacing w:before="22" w:lineRule="auto"/>
        <w:ind w:left="820" w:hanging="360"/>
        <w:rPr>
          <w:sz w:val="24"/>
          <w:szCs w:val="24"/>
        </w:rPr>
      </w:pPr>
      <w:r w:rsidDel="00000000" w:rsidR="00000000" w:rsidRPr="00000000">
        <w:rPr>
          <w:sz w:val="24"/>
          <w:szCs w:val="24"/>
          <w:rtl w:val="0"/>
        </w:rPr>
        <w:t xml:space="preserve">Shiga-toxigenic Escherichia coli (STEC) infection,</w:t>
      </w:r>
    </w:p>
    <w:p w:rsidR="00000000" w:rsidDel="00000000" w:rsidP="00000000" w:rsidRDefault="00000000" w:rsidRPr="00000000" w14:paraId="00000088">
      <w:pPr>
        <w:numPr>
          <w:ilvl w:val="0"/>
          <w:numId w:val="4"/>
        </w:numPr>
        <w:tabs>
          <w:tab w:val="left" w:leader="none" w:pos="841"/>
        </w:tabs>
        <w:spacing w:before="22" w:lineRule="auto"/>
        <w:ind w:left="820" w:hanging="360"/>
        <w:rPr>
          <w:sz w:val="24"/>
          <w:szCs w:val="24"/>
        </w:rPr>
      </w:pPr>
      <w:r w:rsidDel="00000000" w:rsidR="00000000" w:rsidRPr="00000000">
        <w:rPr>
          <w:sz w:val="24"/>
          <w:szCs w:val="24"/>
          <w:rtl w:val="0"/>
        </w:rPr>
        <w:t xml:space="preserve">Hepatitis A,</w:t>
      </w:r>
    </w:p>
    <w:p w:rsidR="00000000" w:rsidDel="00000000" w:rsidP="00000000" w:rsidRDefault="00000000" w:rsidRPr="00000000" w14:paraId="00000089">
      <w:pPr>
        <w:numPr>
          <w:ilvl w:val="0"/>
          <w:numId w:val="4"/>
        </w:numPr>
        <w:tabs>
          <w:tab w:val="left" w:leader="none" w:pos="841"/>
        </w:tabs>
        <w:spacing w:before="19" w:lineRule="auto"/>
        <w:ind w:left="820" w:hanging="360"/>
        <w:rPr>
          <w:sz w:val="24"/>
          <w:szCs w:val="24"/>
        </w:rPr>
      </w:pPr>
      <w:r w:rsidDel="00000000" w:rsidR="00000000" w:rsidRPr="00000000">
        <w:rPr>
          <w:sz w:val="24"/>
          <w:szCs w:val="24"/>
          <w:rtl w:val="0"/>
        </w:rPr>
        <w:t xml:space="preserve">Tuberculosis,</w:t>
      </w:r>
    </w:p>
    <w:p w:rsidR="00000000" w:rsidDel="00000000" w:rsidP="00000000" w:rsidRDefault="00000000" w:rsidRPr="00000000" w14:paraId="0000008A">
      <w:pPr>
        <w:numPr>
          <w:ilvl w:val="0"/>
          <w:numId w:val="4"/>
        </w:numPr>
        <w:tabs>
          <w:tab w:val="left" w:leader="none" w:pos="841"/>
        </w:tabs>
        <w:spacing w:before="22" w:lineRule="auto"/>
        <w:ind w:left="820" w:hanging="360"/>
        <w:rPr>
          <w:sz w:val="24"/>
          <w:szCs w:val="24"/>
        </w:rPr>
      </w:pPr>
      <w:r w:rsidDel="00000000" w:rsidR="00000000" w:rsidRPr="00000000">
        <w:rPr>
          <w:sz w:val="24"/>
          <w:szCs w:val="24"/>
          <w:rtl w:val="0"/>
        </w:rPr>
        <w:t xml:space="preserve">Pertussis,</w:t>
      </w:r>
    </w:p>
    <w:p w:rsidR="00000000" w:rsidDel="00000000" w:rsidP="00000000" w:rsidRDefault="00000000" w:rsidRPr="00000000" w14:paraId="0000008B">
      <w:pPr>
        <w:numPr>
          <w:ilvl w:val="0"/>
          <w:numId w:val="4"/>
        </w:numPr>
        <w:tabs>
          <w:tab w:val="left" w:leader="none" w:pos="841"/>
        </w:tabs>
        <w:spacing w:before="19" w:lineRule="auto"/>
        <w:ind w:left="820" w:hanging="360"/>
        <w:rPr>
          <w:sz w:val="24"/>
          <w:szCs w:val="24"/>
        </w:rPr>
      </w:pPr>
      <w:r w:rsidDel="00000000" w:rsidR="00000000" w:rsidRPr="00000000">
        <w:rPr>
          <w:sz w:val="24"/>
          <w:szCs w:val="24"/>
          <w:rtl w:val="0"/>
        </w:rPr>
        <w:t xml:space="preserve">Rubella</w:t>
      </w:r>
    </w:p>
    <w:p w:rsidR="00000000" w:rsidDel="00000000" w:rsidP="00000000" w:rsidRDefault="00000000" w:rsidRPr="00000000" w14:paraId="0000008C">
      <w:pPr>
        <w:numPr>
          <w:ilvl w:val="0"/>
          <w:numId w:val="4"/>
        </w:numPr>
        <w:tabs>
          <w:tab w:val="left" w:leader="none" w:pos="841"/>
        </w:tabs>
        <w:spacing w:before="22" w:lineRule="auto"/>
        <w:ind w:left="820" w:hanging="360"/>
        <w:rPr>
          <w:sz w:val="24"/>
          <w:szCs w:val="24"/>
        </w:rPr>
      </w:pPr>
      <w:r w:rsidDel="00000000" w:rsidR="00000000" w:rsidRPr="00000000">
        <w:rPr>
          <w:sz w:val="24"/>
          <w:szCs w:val="24"/>
          <w:rtl w:val="0"/>
        </w:rPr>
        <w:t xml:space="preserve">Acute Hepatitis B.</w:t>
      </w:r>
    </w:p>
    <w:p w:rsidR="00000000" w:rsidDel="00000000" w:rsidP="00000000" w:rsidRDefault="00000000" w:rsidRPr="00000000" w14:paraId="0000008D">
      <w:pPr>
        <w:tabs>
          <w:tab w:val="left" w:leader="none" w:pos="841"/>
        </w:tabs>
        <w:spacing w:before="22" w:lineRule="auto"/>
        <w:rPr>
          <w:sz w:val="24"/>
          <w:szCs w:val="24"/>
        </w:rPr>
      </w:pPr>
      <w:r w:rsidDel="00000000" w:rsidR="00000000" w:rsidRPr="00000000">
        <w:rPr>
          <w:rtl w:val="0"/>
        </w:rPr>
      </w:r>
    </w:p>
    <w:p w:rsidR="00000000" w:rsidDel="00000000" w:rsidP="00000000" w:rsidRDefault="00000000" w:rsidRPr="00000000" w14:paraId="0000008E">
      <w:pPr>
        <w:tabs>
          <w:tab w:val="left" w:leader="none" w:pos="841"/>
        </w:tabs>
        <w:spacing w:before="22" w:lineRule="auto"/>
        <w:rPr>
          <w:sz w:val="24"/>
          <w:szCs w:val="24"/>
          <w:u w:val="single"/>
        </w:rPr>
      </w:pPr>
      <w:r w:rsidDel="00000000" w:rsidR="00000000" w:rsidRPr="00000000">
        <w:rPr>
          <w:sz w:val="24"/>
          <w:szCs w:val="24"/>
          <w:rtl w:val="0"/>
        </w:rPr>
        <w:t xml:space="preserve">If a report is made to the school office, administration or other school staff in regards to any suspected communicable disease diagnosis in students or staff, this should immediately be referred to the district RN. This should be regarded as an urgent referral to the RN if the suspected disease is regarded as a restrictable condition. The district RN and administrators will identify the need for communication, surveillance or control measures. The interventions and communications are driven by multiple factors including the diagnosis, student health status, risk of exposure, number of individuals infected and risk to cohort or specific students. School staff receiving reports should not inform any other students, staff or parents of the report.</w:t>
      </w:r>
      <w:r w:rsidDel="00000000" w:rsidR="00000000" w:rsidRPr="00000000">
        <w:rPr>
          <w:rtl w:val="0"/>
        </w:rPr>
      </w:r>
    </w:p>
    <w:p w:rsidR="00000000" w:rsidDel="00000000" w:rsidP="00000000" w:rsidRDefault="00000000" w:rsidRPr="00000000" w14:paraId="0000008F">
      <w:pPr>
        <w:pStyle w:val="Heading2"/>
        <w:ind w:left="0" w:firstLine="0"/>
        <w:rPr>
          <w:sz w:val="24"/>
          <w:szCs w:val="24"/>
          <w:u w:val="single"/>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0" distT="0" distL="0" distR="0">
            <wp:extent cx="5715000" cy="3143250"/>
            <wp:effectExtent b="0" l="0" r="0" t="0"/>
            <wp:docPr descr="C:\Users\rogozinskit\AppData\Local\Temp\Temp1_Key Safety Practices Icons.zip\Key Safety Practices Icons\Key Practices.jpg" id="82" name="image5.jpg"/>
            <a:graphic>
              <a:graphicData uri="http://schemas.openxmlformats.org/drawingml/2006/picture">
                <pic:pic>
                  <pic:nvPicPr>
                    <pic:cNvPr descr="C:\Users\rogozinskit\AppData\Local\Temp\Temp1_Key Safety Practices Icons.zip\Key Safety Practices Icons\Key Practices.jpg" id="0" name="image5.jpg"/>
                    <pic:cNvPicPr preferRelativeResize="0"/>
                  </pic:nvPicPr>
                  <pic:blipFill>
                    <a:blip r:embed="rId33"/>
                    <a:srcRect b="0" l="0" r="0" t="0"/>
                    <a:stretch>
                      <a:fillRect/>
                    </a:stretch>
                  </pic:blipFill>
                  <pic:spPr>
                    <a:xfrm>
                      <a:off x="0" y="0"/>
                      <a:ext cx="571500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OHA/ODE Communicable Disease Guidelines are linked below:</w:t>
      </w:r>
    </w:p>
    <w:p w:rsidR="00000000" w:rsidDel="00000000" w:rsidP="00000000" w:rsidRDefault="00000000" w:rsidRPr="00000000" w14:paraId="00000093">
      <w:pPr>
        <w:rPr>
          <w:color w:val="ff0000"/>
        </w:rPr>
      </w:pPr>
      <w:hyperlink r:id="rId34">
        <w:r w:rsidDel="00000000" w:rsidR="00000000" w:rsidRPr="00000000">
          <w:rPr>
            <w:color w:val="1155cc"/>
            <w:u w:val="single"/>
            <w:rtl w:val="0"/>
          </w:rPr>
          <w:t xml:space="preserve">Oregon School Communicable Disease Guidelines</w:t>
        </w:r>
      </w:hyperlink>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2"/>
        <w:ind w:left="0" w:firstLine="0"/>
        <w:rPr>
          <w:sz w:val="24"/>
          <w:szCs w:val="24"/>
          <w:u w:val="single"/>
        </w:rPr>
      </w:pPr>
      <w:r w:rsidDel="00000000" w:rsidR="00000000" w:rsidRPr="00000000">
        <w:rPr>
          <w:sz w:val="24"/>
          <w:szCs w:val="24"/>
          <w:u w:val="single"/>
          <w:rtl w:val="0"/>
        </w:rPr>
        <w:t xml:space="preserve">Isolation Spaces</w:t>
      </w:r>
    </w:p>
    <w:p w:rsidR="00000000" w:rsidDel="00000000" w:rsidP="00000000" w:rsidRDefault="00000000" w:rsidRPr="00000000" w14:paraId="00000096">
      <w:pPr>
        <w:spacing w:before="28" w:line="259" w:lineRule="auto"/>
        <w:ind w:right="876"/>
        <w:rPr>
          <w:sz w:val="24"/>
          <w:szCs w:val="24"/>
        </w:rPr>
      </w:pPr>
      <w:r w:rsidDel="00000000" w:rsidR="00000000" w:rsidRPr="00000000">
        <w:rPr>
          <w:sz w:val="24"/>
          <w:szCs w:val="24"/>
          <w:rtl w:val="0"/>
        </w:rPr>
        <w:t xml:space="preserve">As per </w:t>
      </w:r>
      <w:hyperlink r:id="rId35">
        <w:r w:rsidDel="00000000" w:rsidR="00000000" w:rsidRPr="00000000">
          <w:rPr>
            <w:color w:val="1155cc"/>
            <w:sz w:val="24"/>
            <w:szCs w:val="24"/>
            <w:u w:val="single"/>
            <w:rtl w:val="0"/>
          </w:rPr>
          <w:t xml:space="preserve">OAR 581-022-2220</w:t>
        </w:r>
      </w:hyperlink>
      <w:r w:rsidDel="00000000" w:rsidR="00000000" w:rsidRPr="00000000">
        <w:rPr>
          <w:sz w:val="24"/>
          <w:szCs w:val="24"/>
          <w:rtl w:val="0"/>
        </w:rPr>
        <w:t xml:space="preserve">, the school district is required to maintain a prevention oriented program which includes a health care space that is appropriately supervised, adequately equipped for first aid, and isolation of ill or injured child/children from the student body.</w:t>
      </w:r>
      <w:r w:rsidDel="00000000" w:rsidR="00000000" w:rsidRPr="00000000">
        <w:rPr>
          <w:sz w:val="24"/>
          <w:szCs w:val="24"/>
          <w:highlight w:val="white"/>
          <w:rtl w:val="0"/>
        </w:rPr>
        <w:t xml:space="preserve"> </w:t>
      </w:r>
      <w:r w:rsidDel="00000000" w:rsidR="00000000" w:rsidRPr="00000000">
        <w:rPr>
          <w:sz w:val="24"/>
          <w:szCs w:val="24"/>
          <w:rtl w:val="0"/>
        </w:rPr>
        <w:t xml:space="preserve">When students are identified with restrictable diseases or excludable symptoms, students should be isolated in an appropriate space until they can be dismissed to home. </w:t>
      </w:r>
      <w:r w:rsidDel="00000000" w:rsidR="00000000" w:rsidRPr="00000000">
        <w:rPr>
          <w:sz w:val="24"/>
          <w:szCs w:val="24"/>
          <w:highlight w:val="white"/>
          <w:rtl w:val="0"/>
        </w:rPr>
        <w:t xml:space="preserve">It is best infection control practice to separate potentially infectious/contagious students/cohorts from the healthy student population in a separate isolation room.</w:t>
      </w:r>
      <w:r w:rsidDel="00000000" w:rsidR="00000000" w:rsidRPr="00000000">
        <w:rPr>
          <w:sz w:val="24"/>
          <w:szCs w:val="24"/>
          <w:rtl w:val="0"/>
        </w:rPr>
        <w:t xml:space="preserve"> Additionally, each bus and grade school classroom will have an isolation area in which symptomatic students may isolate temporarily before accessing the isolation room on campus.  </w:t>
      </w:r>
    </w:p>
    <w:p w:rsidR="00000000" w:rsidDel="00000000" w:rsidP="00000000" w:rsidRDefault="00000000" w:rsidRPr="00000000" w14:paraId="00000097">
      <w:pPr>
        <w:pStyle w:val="Heading3"/>
        <w:ind w:left="0" w:firstLine="0"/>
        <w:rPr>
          <w:sz w:val="24"/>
          <w:szCs w:val="24"/>
          <w:u w:val="single"/>
        </w:rPr>
      </w:pPr>
      <w:bookmarkStart w:colFirst="0" w:colLast="0" w:name="_heading=h.2et92p0" w:id="1"/>
      <w:bookmarkEnd w:id="1"/>
      <w:r w:rsidDel="00000000" w:rsidR="00000000" w:rsidRPr="00000000">
        <w:rPr>
          <w:sz w:val="24"/>
          <w:szCs w:val="24"/>
          <w:u w:val="single"/>
          <w:rtl w:val="0"/>
        </w:rPr>
        <w:t xml:space="preserve">Vaccine Preventable Disease</w:t>
      </w:r>
    </w:p>
    <w:p w:rsidR="00000000" w:rsidDel="00000000" w:rsidP="00000000" w:rsidRDefault="00000000" w:rsidRPr="00000000" w14:paraId="00000098">
      <w:pPr>
        <w:spacing w:before="20" w:line="259" w:lineRule="auto"/>
        <w:ind w:right="118"/>
        <w:rPr>
          <w:sz w:val="24"/>
          <w:szCs w:val="24"/>
        </w:rPr>
      </w:pPr>
      <w:r w:rsidDel="00000000" w:rsidR="00000000" w:rsidRPr="00000000">
        <w:rPr>
          <w:sz w:val="24"/>
          <w:szCs w:val="24"/>
          <w:rtl w:val="0"/>
        </w:rPr>
        <w:t xml:space="preserve">A vaccine-preventable disease (VPD) is an infectious disease for which an effective preventive vaccine exists. Current VPD routinely immunized for in the United States includes:</w:t>
      </w:r>
    </w:p>
    <w:p w:rsidR="00000000" w:rsidDel="00000000" w:rsidP="00000000" w:rsidRDefault="00000000" w:rsidRPr="00000000" w14:paraId="00000099">
      <w:pPr>
        <w:numPr>
          <w:ilvl w:val="0"/>
          <w:numId w:val="3"/>
        </w:numPr>
        <w:tabs>
          <w:tab w:val="left" w:leader="none" w:pos="319"/>
        </w:tabs>
        <w:spacing w:before="180" w:lineRule="auto"/>
        <w:ind w:left="1620" w:hanging="630"/>
        <w:rPr>
          <w:sz w:val="24"/>
          <w:szCs w:val="24"/>
        </w:rPr>
      </w:pPr>
      <w:r w:rsidDel="00000000" w:rsidR="00000000" w:rsidRPr="00000000">
        <w:rPr>
          <w:sz w:val="24"/>
          <w:szCs w:val="24"/>
          <w:rtl w:val="0"/>
        </w:rPr>
        <w:t xml:space="preserve">Diphtheria*</w:t>
      </w:r>
    </w:p>
    <w:p w:rsidR="00000000" w:rsidDel="00000000" w:rsidP="00000000" w:rsidRDefault="00000000" w:rsidRPr="00000000" w14:paraId="0000009A">
      <w:pPr>
        <w:numPr>
          <w:ilvl w:val="0"/>
          <w:numId w:val="3"/>
        </w:numPr>
        <w:tabs>
          <w:tab w:val="left" w:leader="none" w:pos="319"/>
        </w:tabs>
        <w:spacing w:before="22" w:lineRule="auto"/>
        <w:ind w:left="1620" w:hanging="630"/>
        <w:rPr>
          <w:sz w:val="24"/>
          <w:szCs w:val="24"/>
        </w:rPr>
      </w:pPr>
      <w:r w:rsidDel="00000000" w:rsidR="00000000" w:rsidRPr="00000000">
        <w:rPr>
          <w:sz w:val="24"/>
          <w:szCs w:val="24"/>
          <w:rtl w:val="0"/>
        </w:rPr>
        <w:t xml:space="preserve">Tetanus*</w:t>
      </w:r>
    </w:p>
    <w:p w:rsidR="00000000" w:rsidDel="00000000" w:rsidP="00000000" w:rsidRDefault="00000000" w:rsidRPr="00000000" w14:paraId="0000009B">
      <w:pPr>
        <w:numPr>
          <w:ilvl w:val="0"/>
          <w:numId w:val="3"/>
        </w:numPr>
        <w:tabs>
          <w:tab w:val="left" w:leader="none" w:pos="319"/>
        </w:tabs>
        <w:spacing w:before="19" w:lineRule="auto"/>
        <w:ind w:left="1620" w:hanging="630"/>
        <w:rPr>
          <w:sz w:val="24"/>
          <w:szCs w:val="24"/>
        </w:rPr>
      </w:pPr>
      <w:r w:rsidDel="00000000" w:rsidR="00000000" w:rsidRPr="00000000">
        <w:rPr>
          <w:sz w:val="24"/>
          <w:szCs w:val="24"/>
          <w:rtl w:val="0"/>
        </w:rPr>
        <w:t xml:space="preserve">Measles*</w:t>
      </w:r>
    </w:p>
    <w:p w:rsidR="00000000" w:rsidDel="00000000" w:rsidP="00000000" w:rsidRDefault="00000000" w:rsidRPr="00000000" w14:paraId="0000009C">
      <w:pPr>
        <w:numPr>
          <w:ilvl w:val="0"/>
          <w:numId w:val="3"/>
        </w:numPr>
        <w:tabs>
          <w:tab w:val="left" w:leader="none" w:pos="319"/>
        </w:tabs>
        <w:spacing w:before="22" w:lineRule="auto"/>
        <w:ind w:left="1620" w:hanging="630"/>
        <w:rPr>
          <w:sz w:val="24"/>
          <w:szCs w:val="24"/>
        </w:rPr>
      </w:pPr>
      <w:r w:rsidDel="00000000" w:rsidR="00000000" w:rsidRPr="00000000">
        <w:rPr>
          <w:sz w:val="24"/>
          <w:szCs w:val="24"/>
          <w:rtl w:val="0"/>
        </w:rPr>
        <w:t xml:space="preserve">Mumps*</w:t>
      </w:r>
    </w:p>
    <w:p w:rsidR="00000000" w:rsidDel="00000000" w:rsidP="00000000" w:rsidRDefault="00000000" w:rsidRPr="00000000" w14:paraId="0000009D">
      <w:pPr>
        <w:numPr>
          <w:ilvl w:val="0"/>
          <w:numId w:val="3"/>
        </w:numPr>
        <w:tabs>
          <w:tab w:val="left" w:leader="none" w:pos="319"/>
        </w:tabs>
        <w:spacing w:before="22" w:lineRule="auto"/>
        <w:ind w:left="1620" w:hanging="630"/>
        <w:rPr>
          <w:sz w:val="24"/>
          <w:szCs w:val="24"/>
        </w:rPr>
      </w:pPr>
      <w:r w:rsidDel="00000000" w:rsidR="00000000" w:rsidRPr="00000000">
        <w:rPr>
          <w:sz w:val="24"/>
          <w:szCs w:val="24"/>
          <w:rtl w:val="0"/>
        </w:rPr>
        <w:t xml:space="preserve">Rubella*</w:t>
      </w:r>
    </w:p>
    <w:p w:rsidR="00000000" w:rsidDel="00000000" w:rsidP="00000000" w:rsidRDefault="00000000" w:rsidRPr="00000000" w14:paraId="0000009E">
      <w:pPr>
        <w:numPr>
          <w:ilvl w:val="0"/>
          <w:numId w:val="3"/>
        </w:numPr>
        <w:tabs>
          <w:tab w:val="left" w:leader="none" w:pos="319"/>
        </w:tabs>
        <w:spacing w:before="22" w:lineRule="auto"/>
        <w:ind w:left="1620" w:hanging="630"/>
        <w:rPr>
          <w:sz w:val="24"/>
          <w:szCs w:val="24"/>
        </w:rPr>
      </w:pPr>
      <w:r w:rsidDel="00000000" w:rsidR="00000000" w:rsidRPr="00000000">
        <w:rPr>
          <w:sz w:val="24"/>
          <w:szCs w:val="24"/>
          <w:rtl w:val="0"/>
        </w:rPr>
        <w:t xml:space="preserve">Haemophilus influenzae type b infections (Hib)*</w:t>
      </w:r>
    </w:p>
    <w:p w:rsidR="00000000" w:rsidDel="00000000" w:rsidP="00000000" w:rsidRDefault="00000000" w:rsidRPr="00000000" w14:paraId="0000009F">
      <w:pPr>
        <w:numPr>
          <w:ilvl w:val="0"/>
          <w:numId w:val="3"/>
        </w:numPr>
        <w:tabs>
          <w:tab w:val="left" w:leader="none" w:pos="319"/>
        </w:tabs>
        <w:spacing w:before="19" w:lineRule="auto"/>
        <w:ind w:left="1620" w:hanging="630"/>
        <w:rPr>
          <w:sz w:val="24"/>
          <w:szCs w:val="24"/>
        </w:rPr>
      </w:pPr>
      <w:r w:rsidDel="00000000" w:rsidR="00000000" w:rsidRPr="00000000">
        <w:rPr>
          <w:sz w:val="24"/>
          <w:szCs w:val="24"/>
          <w:rtl w:val="0"/>
        </w:rPr>
        <w:t xml:space="preserve">Pneumococcal infections*</w:t>
      </w:r>
    </w:p>
    <w:p w:rsidR="00000000" w:rsidDel="00000000" w:rsidP="00000000" w:rsidRDefault="00000000" w:rsidRPr="00000000" w14:paraId="000000A0">
      <w:pPr>
        <w:numPr>
          <w:ilvl w:val="0"/>
          <w:numId w:val="3"/>
        </w:numPr>
        <w:tabs>
          <w:tab w:val="left" w:leader="none" w:pos="319"/>
        </w:tabs>
        <w:spacing w:before="22" w:lineRule="auto"/>
        <w:ind w:left="1620" w:hanging="630"/>
        <w:rPr>
          <w:sz w:val="24"/>
          <w:szCs w:val="24"/>
        </w:rPr>
      </w:pPr>
      <w:r w:rsidDel="00000000" w:rsidR="00000000" w:rsidRPr="00000000">
        <w:rPr>
          <w:sz w:val="24"/>
          <w:szCs w:val="24"/>
          <w:rtl w:val="0"/>
        </w:rPr>
        <w:t xml:space="preserve">Meningococcal disease*</w:t>
      </w:r>
    </w:p>
    <w:p w:rsidR="00000000" w:rsidDel="00000000" w:rsidP="00000000" w:rsidRDefault="00000000" w:rsidRPr="00000000" w14:paraId="000000A1">
      <w:pPr>
        <w:numPr>
          <w:ilvl w:val="0"/>
          <w:numId w:val="3"/>
        </w:numPr>
        <w:tabs>
          <w:tab w:val="left" w:leader="none" w:pos="319"/>
        </w:tabs>
        <w:spacing w:before="22" w:lineRule="auto"/>
        <w:ind w:left="1620" w:hanging="630"/>
        <w:rPr>
          <w:sz w:val="24"/>
          <w:szCs w:val="24"/>
        </w:rPr>
      </w:pPr>
      <w:r w:rsidDel="00000000" w:rsidR="00000000" w:rsidRPr="00000000">
        <w:rPr>
          <w:sz w:val="24"/>
          <w:szCs w:val="24"/>
          <w:rtl w:val="0"/>
        </w:rPr>
        <w:t xml:space="preserve">Pertussis (whooping cough) *</w:t>
      </w:r>
    </w:p>
    <w:p w:rsidR="00000000" w:rsidDel="00000000" w:rsidP="00000000" w:rsidRDefault="00000000" w:rsidRPr="00000000" w14:paraId="000000A2">
      <w:pPr>
        <w:numPr>
          <w:ilvl w:val="0"/>
          <w:numId w:val="3"/>
        </w:numPr>
        <w:tabs>
          <w:tab w:val="left" w:leader="none" w:pos="429"/>
        </w:tabs>
        <w:spacing w:before="22" w:lineRule="auto"/>
        <w:ind w:left="1620" w:hanging="630"/>
        <w:rPr>
          <w:sz w:val="24"/>
          <w:szCs w:val="24"/>
        </w:rPr>
      </w:pPr>
      <w:r w:rsidDel="00000000" w:rsidR="00000000" w:rsidRPr="00000000">
        <w:rPr>
          <w:sz w:val="24"/>
          <w:szCs w:val="24"/>
          <w:rtl w:val="0"/>
        </w:rPr>
        <w:t xml:space="preserve">Poliomyelitis (polio)*</w:t>
      </w:r>
    </w:p>
    <w:p w:rsidR="00000000" w:rsidDel="00000000" w:rsidP="00000000" w:rsidRDefault="00000000" w:rsidRPr="00000000" w14:paraId="000000A3">
      <w:pPr>
        <w:numPr>
          <w:ilvl w:val="0"/>
          <w:numId w:val="3"/>
        </w:numPr>
        <w:tabs>
          <w:tab w:val="left" w:leader="none" w:pos="432"/>
        </w:tabs>
        <w:spacing w:before="19" w:lineRule="auto"/>
        <w:ind w:left="1620" w:hanging="630"/>
        <w:rPr>
          <w:sz w:val="24"/>
          <w:szCs w:val="24"/>
        </w:rPr>
      </w:pPr>
      <w:r w:rsidDel="00000000" w:rsidR="00000000" w:rsidRPr="00000000">
        <w:rPr>
          <w:sz w:val="24"/>
          <w:szCs w:val="24"/>
          <w:rtl w:val="0"/>
        </w:rPr>
        <w:t xml:space="preserve">Hepatitis A*</w:t>
      </w:r>
    </w:p>
    <w:p w:rsidR="00000000" w:rsidDel="00000000" w:rsidP="00000000" w:rsidRDefault="00000000" w:rsidRPr="00000000" w14:paraId="000000A4">
      <w:pPr>
        <w:numPr>
          <w:ilvl w:val="0"/>
          <w:numId w:val="3"/>
        </w:numPr>
        <w:tabs>
          <w:tab w:val="left" w:leader="none" w:pos="432"/>
        </w:tabs>
        <w:spacing w:before="22" w:lineRule="auto"/>
        <w:ind w:left="1620" w:hanging="630"/>
        <w:rPr>
          <w:sz w:val="24"/>
          <w:szCs w:val="24"/>
        </w:rPr>
      </w:pPr>
      <w:r w:rsidDel="00000000" w:rsidR="00000000" w:rsidRPr="00000000">
        <w:rPr>
          <w:sz w:val="24"/>
          <w:szCs w:val="24"/>
          <w:rtl w:val="0"/>
        </w:rPr>
        <w:t xml:space="preserve">Hepatitis B*</w:t>
      </w:r>
    </w:p>
    <w:p w:rsidR="00000000" w:rsidDel="00000000" w:rsidP="00000000" w:rsidRDefault="00000000" w:rsidRPr="00000000" w14:paraId="000000A5">
      <w:pPr>
        <w:numPr>
          <w:ilvl w:val="0"/>
          <w:numId w:val="3"/>
        </w:numPr>
        <w:tabs>
          <w:tab w:val="left" w:leader="none" w:pos="432"/>
        </w:tabs>
        <w:spacing w:before="22" w:lineRule="auto"/>
        <w:ind w:left="1620" w:hanging="630"/>
        <w:rPr>
          <w:sz w:val="24"/>
          <w:szCs w:val="24"/>
        </w:rPr>
      </w:pPr>
      <w:r w:rsidDel="00000000" w:rsidR="00000000" w:rsidRPr="00000000">
        <w:rPr>
          <w:sz w:val="24"/>
          <w:szCs w:val="24"/>
          <w:rtl w:val="0"/>
        </w:rPr>
        <w:t xml:space="preserve">Varicella</w:t>
      </w:r>
    </w:p>
    <w:p w:rsidR="00000000" w:rsidDel="00000000" w:rsidP="00000000" w:rsidRDefault="00000000" w:rsidRPr="00000000" w14:paraId="000000A6">
      <w:pPr>
        <w:numPr>
          <w:ilvl w:val="0"/>
          <w:numId w:val="3"/>
        </w:numPr>
        <w:tabs>
          <w:tab w:val="left" w:leader="none" w:pos="432"/>
        </w:tabs>
        <w:spacing w:before="22" w:lineRule="auto"/>
        <w:ind w:left="1620" w:hanging="630"/>
        <w:rPr>
          <w:sz w:val="24"/>
          <w:szCs w:val="24"/>
        </w:rPr>
      </w:pPr>
      <w:r w:rsidDel="00000000" w:rsidR="00000000" w:rsidRPr="00000000">
        <w:rPr>
          <w:sz w:val="24"/>
          <w:szCs w:val="24"/>
          <w:rtl w:val="0"/>
        </w:rPr>
        <w:t xml:space="preserve">Influenza</w:t>
      </w:r>
    </w:p>
    <w:p w:rsidR="00000000" w:rsidDel="00000000" w:rsidP="00000000" w:rsidRDefault="00000000" w:rsidRPr="00000000" w14:paraId="000000A7">
      <w:pPr>
        <w:spacing w:line="259" w:lineRule="auto"/>
        <w:ind w:right="118"/>
        <w:rPr>
          <w:i w:val="1"/>
        </w:rPr>
      </w:pPr>
      <w:r w:rsidDel="00000000" w:rsidR="00000000" w:rsidRPr="00000000">
        <w:rPr>
          <w:i w:val="1"/>
          <w:rtl w:val="0"/>
        </w:rPr>
        <w:t xml:space="preserve">*Most VPD’s are also notifiable diseases, meaning they are reportable to the local health department and are under constant surveillance. Other diseases where a risk may arise for a particular person or group of people in specific situations are also notifiable conditions, but are not routinely immunized for in the US.</w:t>
      </w:r>
    </w:p>
    <w:p w:rsidR="00000000" w:rsidDel="00000000" w:rsidP="00000000" w:rsidRDefault="00000000" w:rsidRPr="00000000" w14:paraId="000000A8">
      <w:pPr>
        <w:spacing w:line="259" w:lineRule="auto"/>
        <w:ind w:left="100" w:right="118" w:firstLine="0"/>
        <w:rPr>
          <w:sz w:val="24"/>
          <w:szCs w:val="24"/>
        </w:rPr>
      </w:pPr>
      <w:r w:rsidDel="00000000" w:rsidR="00000000" w:rsidRPr="00000000">
        <w:rPr>
          <w:rtl w:val="0"/>
        </w:rPr>
      </w:r>
    </w:p>
    <w:p w:rsidR="00000000" w:rsidDel="00000000" w:rsidP="00000000" w:rsidRDefault="00000000" w:rsidRPr="00000000" w14:paraId="000000A9">
      <w:pPr>
        <w:pStyle w:val="Heading3"/>
        <w:spacing w:line="276" w:lineRule="auto"/>
        <w:ind w:left="0" w:firstLine="0"/>
        <w:rPr>
          <w:sz w:val="24"/>
          <w:szCs w:val="24"/>
          <w:u w:val="single"/>
        </w:rPr>
      </w:pPr>
      <w:bookmarkStart w:colFirst="0" w:colLast="0" w:name="_heading=h.tyjcwt" w:id="2"/>
      <w:bookmarkEnd w:id="2"/>
      <w:r w:rsidDel="00000000" w:rsidR="00000000" w:rsidRPr="00000000">
        <w:rPr>
          <w:sz w:val="24"/>
          <w:szCs w:val="24"/>
          <w:u w:val="single"/>
          <w:rtl w:val="0"/>
        </w:rPr>
        <w:t xml:space="preserve">Gastroenteritis</w:t>
      </w:r>
    </w:p>
    <w:p w:rsidR="00000000" w:rsidDel="00000000" w:rsidP="00000000" w:rsidRDefault="00000000" w:rsidRPr="00000000" w14:paraId="000000AA">
      <w:pPr>
        <w:spacing w:before="20" w:line="276" w:lineRule="auto"/>
        <w:ind w:right="211"/>
        <w:rPr>
          <w:sz w:val="24"/>
          <w:szCs w:val="24"/>
        </w:rPr>
      </w:pPr>
      <w:r w:rsidDel="00000000" w:rsidR="00000000" w:rsidRPr="00000000">
        <w:rPr>
          <w:sz w:val="24"/>
          <w:szCs w:val="24"/>
          <w:rtl w:val="0"/>
        </w:rPr>
        <w:t xml:space="preserve">An outbreak of gastroenteritis is defined as more cases than expected for a given population and time period. For example, two children in a 25-person classroom with vomiting or diarrhea within one week could potentially indicate an outbreak. Because the nature of norovirus (viral gastroenteritis) is common, seasonal and highly infectious, it is unlikely to result in an outbreak investigation unless the number infected, frequency or duration is unusual.  Because symptoms of bacterial gastroenteritis may start with a similar presentation, it is important to evaluate the severity for the duration of illness.</w:t>
      </w:r>
    </w:p>
    <w:p w:rsidR="00000000" w:rsidDel="00000000" w:rsidP="00000000" w:rsidRDefault="00000000" w:rsidRPr="00000000" w14:paraId="000000AB">
      <w:pPr>
        <w:spacing w:before="20" w:line="276" w:lineRule="auto"/>
        <w:ind w:right="211"/>
        <w:rPr>
          <w:sz w:val="24"/>
          <w:szCs w:val="24"/>
        </w:rPr>
      </w:pPr>
      <w:r w:rsidDel="00000000" w:rsidR="00000000" w:rsidRPr="00000000">
        <w:rPr>
          <w:sz w:val="24"/>
          <w:szCs w:val="24"/>
          <w:rtl w:val="0"/>
        </w:rPr>
        <w:t xml:space="preserve">Indicators to report to the district RN include:</w:t>
      </w:r>
    </w:p>
    <w:p w:rsidR="00000000" w:rsidDel="00000000" w:rsidP="00000000" w:rsidRDefault="00000000" w:rsidRPr="00000000" w14:paraId="000000AC">
      <w:pPr>
        <w:numPr>
          <w:ilvl w:val="1"/>
          <w:numId w:val="3"/>
        </w:numPr>
        <w:pBdr>
          <w:top w:space="0" w:sz="0" w:val="nil"/>
          <w:left w:space="0" w:sz="0" w:val="nil"/>
          <w:bottom w:space="0" w:sz="0" w:val="nil"/>
          <w:right w:space="0" w:sz="0" w:val="nil"/>
          <w:between w:space="0" w:sz="0" w:val="nil"/>
        </w:pBdr>
        <w:tabs>
          <w:tab w:val="left" w:leader="none" w:pos="821"/>
        </w:tabs>
        <w:spacing w:before="22" w:line="256" w:lineRule="auto"/>
        <w:ind w:left="820" w:right="289" w:hanging="360"/>
        <w:rPr>
          <w:sz w:val="24"/>
          <w:szCs w:val="24"/>
        </w:rPr>
      </w:pPr>
      <w:r w:rsidDel="00000000" w:rsidR="00000000" w:rsidRPr="00000000">
        <w:rPr>
          <w:color w:val="000000"/>
          <w:sz w:val="24"/>
          <w:szCs w:val="24"/>
          <w:rtl w:val="0"/>
        </w:rPr>
        <w:t xml:space="preserve">Multiple children with compatible symptoms in 48 hours within the same cohort, but separate households.</w:t>
      </w:r>
      <w:r w:rsidDel="00000000" w:rsidR="00000000" w:rsidRPr="00000000">
        <w:rPr>
          <w:rtl w:val="0"/>
        </w:rPr>
      </w:r>
    </w:p>
    <w:p w:rsidR="00000000" w:rsidDel="00000000" w:rsidP="00000000" w:rsidRDefault="00000000" w:rsidRPr="00000000" w14:paraId="000000AD">
      <w:pPr>
        <w:numPr>
          <w:ilvl w:val="1"/>
          <w:numId w:val="3"/>
        </w:numPr>
        <w:pBdr>
          <w:top w:space="0" w:sz="0" w:val="nil"/>
          <w:left w:space="0" w:sz="0" w:val="nil"/>
          <w:bottom w:space="0" w:sz="0" w:val="nil"/>
          <w:right w:space="0" w:sz="0" w:val="nil"/>
          <w:between w:space="0" w:sz="0" w:val="nil"/>
        </w:pBdr>
        <w:tabs>
          <w:tab w:val="left" w:leader="none" w:pos="821"/>
        </w:tabs>
        <w:spacing w:before="3" w:lineRule="auto"/>
        <w:ind w:left="820" w:hanging="360"/>
        <w:rPr>
          <w:sz w:val="24"/>
          <w:szCs w:val="24"/>
        </w:rPr>
      </w:pPr>
      <w:r w:rsidDel="00000000" w:rsidR="00000000" w:rsidRPr="00000000">
        <w:rPr>
          <w:color w:val="000000"/>
          <w:sz w:val="24"/>
          <w:szCs w:val="24"/>
          <w:rtl w:val="0"/>
        </w:rPr>
        <w:t xml:space="preserve">More than 2 cases of diarrhea with bloody stool in the school setting.</w:t>
      </w:r>
      <w:r w:rsidDel="00000000" w:rsidR="00000000" w:rsidRPr="00000000">
        <w:rPr>
          <w:rtl w:val="0"/>
        </w:rPr>
      </w:r>
    </w:p>
    <w:p w:rsidR="00000000" w:rsidDel="00000000" w:rsidP="00000000" w:rsidRDefault="00000000" w:rsidRPr="00000000" w14:paraId="000000AE">
      <w:pPr>
        <w:numPr>
          <w:ilvl w:val="1"/>
          <w:numId w:val="3"/>
        </w:numPr>
        <w:pBdr>
          <w:top w:space="0" w:sz="0" w:val="nil"/>
          <w:left w:space="0" w:sz="0" w:val="nil"/>
          <w:bottom w:space="0" w:sz="0" w:val="nil"/>
          <w:right w:space="0" w:sz="0" w:val="nil"/>
          <w:between w:space="0" w:sz="0" w:val="nil"/>
        </w:pBdr>
        <w:tabs>
          <w:tab w:val="left" w:leader="none" w:pos="821"/>
        </w:tabs>
        <w:spacing w:before="22" w:lineRule="auto"/>
        <w:ind w:left="820" w:hanging="360"/>
        <w:rPr>
          <w:sz w:val="24"/>
          <w:szCs w:val="24"/>
        </w:rPr>
      </w:pPr>
      <w:r w:rsidDel="00000000" w:rsidR="00000000" w:rsidRPr="00000000">
        <w:rPr>
          <w:color w:val="000000"/>
          <w:sz w:val="24"/>
          <w:szCs w:val="24"/>
          <w:rtl w:val="0"/>
        </w:rPr>
        <w:t xml:space="preserve">Sudden onset of vomiting in multiple persons in the same cohort.</w:t>
      </w:r>
      <w:r w:rsidDel="00000000" w:rsidR="00000000" w:rsidRPr="00000000">
        <w:rPr>
          <w:rtl w:val="0"/>
        </w:rPr>
      </w:r>
    </w:p>
    <w:p w:rsidR="00000000" w:rsidDel="00000000" w:rsidP="00000000" w:rsidRDefault="00000000" w:rsidRPr="00000000" w14:paraId="000000AF">
      <w:pPr>
        <w:numPr>
          <w:ilvl w:val="1"/>
          <w:numId w:val="3"/>
        </w:numPr>
        <w:pBdr>
          <w:top w:space="0" w:sz="0" w:val="nil"/>
          <w:left w:space="0" w:sz="0" w:val="nil"/>
          <w:bottom w:space="0" w:sz="0" w:val="nil"/>
          <w:right w:space="0" w:sz="0" w:val="nil"/>
          <w:between w:space="0" w:sz="0" w:val="nil"/>
        </w:pBdr>
        <w:tabs>
          <w:tab w:val="left" w:leader="none" w:pos="821"/>
        </w:tabs>
        <w:spacing w:before="19" w:lineRule="auto"/>
        <w:ind w:left="820" w:hanging="360"/>
        <w:rPr>
          <w:sz w:val="24"/>
          <w:szCs w:val="24"/>
        </w:rPr>
      </w:pPr>
      <w:r w:rsidDel="00000000" w:rsidR="00000000" w:rsidRPr="00000000">
        <w:rPr>
          <w:color w:val="000000"/>
          <w:sz w:val="24"/>
          <w:szCs w:val="24"/>
          <w:rtl w:val="0"/>
        </w:rPr>
        <w:t xml:space="preserve">Any unusual combination of gastrointestinal symptoms, severity, duration or incidence.</w:t>
      </w:r>
      <w:r w:rsidDel="00000000" w:rsidR="00000000" w:rsidRPr="00000000">
        <w:rPr>
          <w:rtl w:val="0"/>
        </w:rPr>
      </w:r>
    </w:p>
    <w:p w:rsidR="00000000" w:rsidDel="00000000" w:rsidP="00000000" w:rsidRDefault="00000000" w:rsidRPr="00000000" w14:paraId="000000B0">
      <w:pPr>
        <w:pStyle w:val="Heading3"/>
        <w:ind w:firstLine="100"/>
        <w:rPr>
          <w:color w:val="2d74b5"/>
          <w:sz w:val="24"/>
          <w:szCs w:val="24"/>
        </w:rPr>
      </w:pPr>
      <w:r w:rsidDel="00000000" w:rsidR="00000000" w:rsidRPr="00000000">
        <w:rPr>
          <w:rtl w:val="0"/>
        </w:rPr>
      </w:r>
    </w:p>
    <w:p w:rsidR="00000000" w:rsidDel="00000000" w:rsidP="00000000" w:rsidRDefault="00000000" w:rsidRPr="00000000" w14:paraId="000000B1">
      <w:pPr>
        <w:pStyle w:val="Heading3"/>
        <w:spacing w:line="276" w:lineRule="auto"/>
        <w:ind w:firstLine="100"/>
        <w:rPr>
          <w:sz w:val="24"/>
          <w:szCs w:val="24"/>
          <w:u w:val="single"/>
        </w:rPr>
      </w:pPr>
      <w:r w:rsidDel="00000000" w:rsidR="00000000" w:rsidRPr="00000000">
        <w:rPr>
          <w:sz w:val="24"/>
          <w:szCs w:val="24"/>
          <w:u w:val="single"/>
          <w:rtl w:val="0"/>
        </w:rPr>
        <w:t xml:space="preserve">Other Circumstances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20" w:line="276" w:lineRule="auto"/>
        <w:ind w:left="100" w:right="120" w:firstLine="0"/>
        <w:rPr>
          <w:color w:val="000000"/>
          <w:sz w:val="24"/>
          <w:szCs w:val="24"/>
        </w:rPr>
      </w:pPr>
      <w:r w:rsidDel="00000000" w:rsidR="00000000" w:rsidRPr="00000000">
        <w:rPr>
          <w:color w:val="000000"/>
          <w:sz w:val="24"/>
          <w:szCs w:val="24"/>
          <w:rtl w:val="0"/>
        </w:rPr>
        <w:t xml:space="preserve">Less commonly, outbreaks of skin infections, novel diseases, or unusual infectious disease circumstances arise. In efforts to ensure appropriate disease control, interventions and follow up will occur. </w:t>
      </w:r>
      <w:r w:rsidDel="00000000" w:rsidR="00000000" w:rsidRPr="00000000">
        <w:rPr>
          <w:sz w:val="24"/>
          <w:szCs w:val="24"/>
          <w:rtl w:val="0"/>
        </w:rPr>
        <w:t xml:space="preserve">These</w:t>
      </w:r>
      <w:r w:rsidDel="00000000" w:rsidR="00000000" w:rsidRPr="00000000">
        <w:rPr>
          <w:color w:val="000000"/>
          <w:sz w:val="24"/>
          <w:szCs w:val="24"/>
          <w:rtl w:val="0"/>
        </w:rPr>
        <w:t xml:space="preserve"> situations should be deferred to the school nurse immediately and will be handled on a case by case basis. Examples of these circumstance may include:</w:t>
      </w:r>
    </w:p>
    <w:p w:rsidR="00000000" w:rsidDel="00000000" w:rsidP="00000000" w:rsidRDefault="00000000" w:rsidRPr="00000000" w14:paraId="000000B3">
      <w:pPr>
        <w:numPr>
          <w:ilvl w:val="1"/>
          <w:numId w:val="3"/>
        </w:numPr>
        <w:pBdr>
          <w:top w:space="0" w:sz="0" w:val="nil"/>
          <w:left w:space="0" w:sz="0" w:val="nil"/>
          <w:bottom w:space="0" w:sz="0" w:val="nil"/>
          <w:right w:space="0" w:sz="0" w:val="nil"/>
          <w:between w:space="0" w:sz="0" w:val="nil"/>
        </w:pBdr>
        <w:tabs>
          <w:tab w:val="left" w:leader="none" w:pos="821"/>
        </w:tabs>
        <w:spacing w:line="258" w:lineRule="auto"/>
        <w:ind w:left="820" w:right="195" w:hanging="360"/>
        <w:rPr>
          <w:sz w:val="24"/>
          <w:szCs w:val="24"/>
        </w:rPr>
      </w:pPr>
      <w:r w:rsidDel="00000000" w:rsidR="00000000" w:rsidRPr="00000000">
        <w:rPr>
          <w:color w:val="000000"/>
          <w:sz w:val="24"/>
          <w:szCs w:val="24"/>
          <w:rtl w:val="0"/>
        </w:rPr>
        <w:t xml:space="preserve">More than 2 students from separate households with reported compatible skin infections in the same school setting or athletic team.</w:t>
      </w:r>
      <w:r w:rsidDel="00000000" w:rsidR="00000000" w:rsidRPr="00000000">
        <w:rPr>
          <w:rtl w:val="0"/>
        </w:rPr>
      </w:r>
    </w:p>
    <w:p w:rsidR="00000000" w:rsidDel="00000000" w:rsidP="00000000" w:rsidRDefault="00000000" w:rsidRPr="00000000" w14:paraId="000000B4">
      <w:pPr>
        <w:numPr>
          <w:ilvl w:val="1"/>
          <w:numId w:val="3"/>
        </w:numPr>
        <w:pBdr>
          <w:top w:space="0" w:sz="0" w:val="nil"/>
          <w:left w:space="0" w:sz="0" w:val="nil"/>
          <w:bottom w:space="0" w:sz="0" w:val="nil"/>
          <w:right w:space="0" w:sz="0" w:val="nil"/>
          <w:between w:space="0" w:sz="0" w:val="nil"/>
        </w:pBdr>
        <w:tabs>
          <w:tab w:val="left" w:leader="none" w:pos="821"/>
        </w:tabs>
        <w:spacing w:before="1" w:line="256" w:lineRule="auto"/>
        <w:ind w:left="820" w:right="824" w:hanging="360"/>
        <w:rPr>
          <w:sz w:val="24"/>
          <w:szCs w:val="24"/>
        </w:rPr>
      </w:pPr>
      <w:r w:rsidDel="00000000" w:rsidR="00000000" w:rsidRPr="00000000">
        <w:rPr>
          <w:color w:val="000000"/>
          <w:sz w:val="24"/>
          <w:szCs w:val="24"/>
          <w:rtl w:val="0"/>
        </w:rPr>
        <w:t xml:space="preserve">Any student or staff member coming into contact with blood, saliva or feces from a non- domestic animal.</w:t>
      </w:r>
      <w:r w:rsidDel="00000000" w:rsidR="00000000" w:rsidRPr="00000000">
        <w:rPr>
          <w:rtl w:val="0"/>
        </w:rPr>
      </w:r>
    </w:p>
    <w:p w:rsidR="00000000" w:rsidDel="00000000" w:rsidP="00000000" w:rsidRDefault="00000000" w:rsidRPr="00000000" w14:paraId="000000B5">
      <w:pPr>
        <w:numPr>
          <w:ilvl w:val="1"/>
          <w:numId w:val="3"/>
        </w:numPr>
        <w:pBdr>
          <w:top w:space="0" w:sz="0" w:val="nil"/>
          <w:left w:space="0" w:sz="0" w:val="nil"/>
          <w:bottom w:space="0" w:sz="0" w:val="nil"/>
          <w:right w:space="0" w:sz="0" w:val="nil"/>
          <w:between w:space="0" w:sz="0" w:val="nil"/>
        </w:pBdr>
        <w:tabs>
          <w:tab w:val="left" w:leader="none" w:pos="821"/>
        </w:tabs>
        <w:spacing w:before="3" w:lineRule="auto"/>
        <w:ind w:left="820" w:hanging="360"/>
        <w:rPr>
          <w:sz w:val="24"/>
          <w:szCs w:val="24"/>
        </w:rPr>
      </w:pPr>
      <w:r w:rsidDel="00000000" w:rsidR="00000000" w:rsidRPr="00000000">
        <w:rPr>
          <w:color w:val="000000"/>
          <w:sz w:val="24"/>
          <w:szCs w:val="24"/>
          <w:rtl w:val="0"/>
        </w:rPr>
        <w:t xml:space="preserve">Any student or staff coming into contact with blood that is not their own.</w:t>
      </w:r>
      <w:r w:rsidDel="00000000" w:rsidR="00000000" w:rsidRPr="00000000">
        <w:rPr>
          <w:rtl w:val="0"/>
        </w:rPr>
      </w:r>
    </w:p>
    <w:p w:rsidR="00000000" w:rsidDel="00000000" w:rsidP="00000000" w:rsidRDefault="00000000" w:rsidRPr="00000000" w14:paraId="000000B6">
      <w:pPr>
        <w:numPr>
          <w:ilvl w:val="1"/>
          <w:numId w:val="3"/>
        </w:numPr>
        <w:pBdr>
          <w:top w:space="0" w:sz="0" w:val="nil"/>
          <w:left w:space="0" w:sz="0" w:val="nil"/>
          <w:bottom w:space="0" w:sz="0" w:val="nil"/>
          <w:right w:space="0" w:sz="0" w:val="nil"/>
          <w:between w:space="0" w:sz="0" w:val="nil"/>
        </w:pBdr>
        <w:tabs>
          <w:tab w:val="left" w:leader="none" w:pos="821"/>
        </w:tabs>
        <w:spacing w:before="22" w:line="256" w:lineRule="auto"/>
        <w:ind w:left="820" w:right="428" w:hanging="360"/>
        <w:rPr>
          <w:sz w:val="24"/>
          <w:szCs w:val="24"/>
        </w:rPr>
      </w:pPr>
      <w:r w:rsidDel="00000000" w:rsidR="00000000" w:rsidRPr="00000000">
        <w:rPr>
          <w:color w:val="000000"/>
          <w:sz w:val="24"/>
          <w:szCs w:val="24"/>
          <w:rtl w:val="0"/>
        </w:rPr>
        <w:t xml:space="preserve">Any combination of illness, symptoms, severity, duration or frequency that seems unusual as compared to routine seasonal illness.</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164" w:line="259" w:lineRule="auto"/>
        <w:ind w:left="100" w:right="191" w:firstLine="0"/>
        <w:rPr>
          <w:color w:val="000000"/>
          <w:sz w:val="24"/>
          <w:szCs w:val="24"/>
        </w:rPr>
      </w:pPr>
      <w:r w:rsidDel="00000000" w:rsidR="00000000" w:rsidRPr="00000000">
        <w:rPr>
          <w:color w:val="000000"/>
          <w:sz w:val="24"/>
          <w:szCs w:val="24"/>
          <w:rtl w:val="0"/>
        </w:rPr>
        <w:t xml:space="preserve">The school nurse may decide that additional control measures or data collection is necessary and will consult with administration and </w:t>
      </w:r>
      <w:r w:rsidDel="00000000" w:rsidR="00000000" w:rsidRPr="00000000">
        <w:rPr>
          <w:sz w:val="24"/>
          <w:szCs w:val="24"/>
          <w:rtl w:val="0"/>
        </w:rPr>
        <w:t xml:space="preserve">LPHA</w:t>
      </w:r>
      <w:r w:rsidDel="00000000" w:rsidR="00000000" w:rsidRPr="00000000">
        <w:rPr>
          <w:color w:val="000000"/>
          <w:sz w:val="24"/>
          <w:szCs w:val="24"/>
          <w:rtl w:val="0"/>
        </w:rPr>
        <w:t xml:space="preserve"> as needed, in regards to determined outbreaks or novel diagnoses. The school RN should always be consulted regarding any written communication that may be developed to notify parents about illness, disease outbreaks, and risks to students, families, and staff and/or control measures specific to the outbreak. For more information, please </w:t>
      </w:r>
      <w:r w:rsidDel="00000000" w:rsidR="00000000" w:rsidRPr="00000000">
        <w:rPr>
          <w:sz w:val="24"/>
          <w:szCs w:val="24"/>
          <w:rtl w:val="0"/>
        </w:rPr>
        <w:t xml:space="preserve">refer to the district’s </w:t>
      </w:r>
      <w:r w:rsidDel="00000000" w:rsidR="00000000" w:rsidRPr="00000000">
        <w:rPr>
          <w:i w:val="1"/>
          <w:sz w:val="24"/>
          <w:szCs w:val="24"/>
          <w:rtl w:val="0"/>
        </w:rPr>
        <w:t xml:space="preserve">Pandemic Response Plan.</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158" w:line="259" w:lineRule="auto"/>
        <w:ind w:left="100" w:right="195" w:firstLine="0"/>
        <w:rPr>
          <w:color w:val="000000"/>
          <w:sz w:val="24"/>
          <w:szCs w:val="24"/>
        </w:rPr>
      </w:pPr>
      <w:r w:rsidDel="00000000" w:rsidR="00000000" w:rsidRPr="00000000">
        <w:rPr>
          <w:color w:val="000000"/>
          <w:sz w:val="24"/>
          <w:szCs w:val="24"/>
          <w:rtl w:val="0"/>
        </w:rPr>
        <w:t xml:space="preserve">Any presentation of illness or combination of illnesses as described above should be reported to the district RN and administrator.</w:t>
      </w:r>
    </w:p>
    <w:p w:rsidR="00000000" w:rsidDel="00000000" w:rsidP="00000000" w:rsidRDefault="00000000" w:rsidRPr="00000000" w14:paraId="000000B9">
      <w:pPr>
        <w:spacing w:before="30" w:lineRule="auto"/>
        <w:ind w:left="142" w:firstLine="0"/>
        <w:jc w:val="center"/>
        <w:rPr>
          <w:sz w:val="20"/>
          <w:szCs w:val="20"/>
        </w:rPr>
      </w:pPr>
      <w:r w:rsidDel="00000000" w:rsidR="00000000" w:rsidRPr="00000000">
        <w:rPr>
          <w:rtl w:val="0"/>
        </w:rPr>
      </w:r>
    </w:p>
    <w:p w:rsidR="00000000" w:rsidDel="00000000" w:rsidP="00000000" w:rsidRDefault="00000000" w:rsidRPr="00000000" w14:paraId="000000BA">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BB">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BC">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BD">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BE">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BF">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C0">
      <w:pPr>
        <w:spacing w:before="6" w:lineRule="auto"/>
        <w:rPr>
          <w:b w:val="1"/>
          <w:color w:val="ff0000"/>
          <w:sz w:val="24"/>
          <w:szCs w:val="24"/>
        </w:rPr>
      </w:pPr>
      <w:r w:rsidDel="00000000" w:rsidR="00000000" w:rsidRPr="00000000">
        <w:rPr>
          <w:rtl w:val="0"/>
        </w:rPr>
      </w:r>
    </w:p>
    <w:p w:rsidR="00000000" w:rsidDel="00000000" w:rsidP="00000000" w:rsidRDefault="00000000" w:rsidRPr="00000000" w14:paraId="000000C1">
      <w:pPr>
        <w:spacing w:before="6" w:lineRule="auto"/>
        <w:rPr>
          <w:b w:val="1"/>
          <w:sz w:val="24"/>
          <w:szCs w:val="24"/>
        </w:rPr>
      </w:pPr>
      <w:r w:rsidDel="00000000" w:rsidR="00000000" w:rsidRPr="00000000">
        <w:rPr>
          <w:b w:val="1"/>
          <w:sz w:val="24"/>
          <w:szCs w:val="24"/>
          <w:rtl w:val="0"/>
        </w:rPr>
        <w:t xml:space="preserve">During the  School Year, the following handwashing, respiratory etiquette practices,  and surface cleaning measures are required by the Warrenton Hammond School District as recommended by the Oregon Department of Education and OHA:</w:t>
      </w:r>
    </w:p>
    <w:p w:rsidR="00000000" w:rsidDel="00000000" w:rsidP="00000000" w:rsidRDefault="00000000" w:rsidRPr="00000000" w14:paraId="000000C2">
      <w:pPr>
        <w:numPr>
          <w:ilvl w:val="0"/>
          <w:numId w:val="6"/>
        </w:numPr>
        <w:spacing w:before="6" w:lineRule="auto"/>
        <w:ind w:left="1440" w:hanging="360"/>
        <w:rPr/>
      </w:pPr>
      <w:r w:rsidDel="00000000" w:rsidR="00000000" w:rsidRPr="00000000">
        <w:rPr>
          <w:rtl w:val="0"/>
        </w:rPr>
        <w:t xml:space="preserve">All people on campus should be advised and encouraged to wash their hands frequently.</w:t>
      </w:r>
    </w:p>
    <w:p w:rsidR="00000000" w:rsidDel="00000000" w:rsidP="00000000" w:rsidRDefault="00000000" w:rsidRPr="00000000" w14:paraId="000000C3">
      <w:pPr>
        <w:numPr>
          <w:ilvl w:val="0"/>
          <w:numId w:val="6"/>
        </w:numPr>
        <w:spacing w:line="276" w:lineRule="auto"/>
        <w:ind w:left="1440" w:hanging="360"/>
        <w:rPr/>
      </w:pPr>
      <w:r w:rsidDel="00000000" w:rsidR="00000000" w:rsidRPr="00000000">
        <w:rPr>
          <w:rtl w:val="0"/>
        </w:rPr>
        <w:t xml:space="preserve">Hand sanitizer dispensers will be available near all entry doors and other high-traffic areas.</w:t>
      </w:r>
    </w:p>
    <w:p w:rsidR="00000000" w:rsidDel="00000000" w:rsidP="00000000" w:rsidRDefault="00000000" w:rsidRPr="00000000" w14:paraId="000000C4">
      <w:pPr>
        <w:numPr>
          <w:ilvl w:val="0"/>
          <w:numId w:val="6"/>
        </w:numPr>
        <w:ind w:left="1440" w:hanging="360"/>
        <w:rPr/>
      </w:pPr>
      <w:r w:rsidDel="00000000" w:rsidR="00000000" w:rsidRPr="00000000">
        <w:rPr>
          <w:rtl w:val="0"/>
        </w:rPr>
        <w:t xml:space="preserve">All staff, students, and visitors will wash with soap and water for 20 seconds or use an alcohol-based sanitizer when entering/exiting school each day.</w:t>
      </w:r>
    </w:p>
    <w:p w:rsidR="00000000" w:rsidDel="00000000" w:rsidP="00000000" w:rsidRDefault="00000000" w:rsidRPr="00000000" w14:paraId="000000C5">
      <w:pPr>
        <w:numPr>
          <w:ilvl w:val="0"/>
          <w:numId w:val="6"/>
        </w:numPr>
        <w:ind w:left="1440" w:hanging="360"/>
        <w:rPr/>
      </w:pPr>
      <w:r w:rsidDel="00000000" w:rsidR="00000000" w:rsidRPr="00000000">
        <w:rPr>
          <w:rtl w:val="0"/>
        </w:rPr>
        <w:t xml:space="preserve">Students should be directed to wash their hands before and after use of playground equipment.</w:t>
      </w:r>
    </w:p>
    <w:p w:rsidR="00000000" w:rsidDel="00000000" w:rsidP="00000000" w:rsidRDefault="00000000" w:rsidRPr="00000000" w14:paraId="000000C6">
      <w:pPr>
        <w:numPr>
          <w:ilvl w:val="0"/>
          <w:numId w:val="6"/>
        </w:numPr>
        <w:ind w:left="1440" w:hanging="360"/>
        <w:rPr/>
      </w:pPr>
      <w:r w:rsidDel="00000000" w:rsidR="00000000" w:rsidRPr="00000000">
        <w:rPr>
          <w:rtl w:val="0"/>
        </w:rPr>
        <w:t xml:space="preserve">Students should be directed to wash their hands before meals and will be encouraged to do so after.</w:t>
      </w:r>
    </w:p>
    <w:p w:rsidR="00000000" w:rsidDel="00000000" w:rsidP="00000000" w:rsidRDefault="00000000" w:rsidRPr="00000000" w14:paraId="000000C7">
      <w:pPr>
        <w:numPr>
          <w:ilvl w:val="0"/>
          <w:numId w:val="6"/>
        </w:numPr>
        <w:ind w:left="1440" w:hanging="360"/>
        <w:rPr/>
      </w:pPr>
      <w:r w:rsidDel="00000000" w:rsidR="00000000" w:rsidRPr="00000000">
        <w:rPr>
          <w:rtl w:val="0"/>
        </w:rPr>
        <w:t xml:space="preserve">Students will be reminded throughout the day through signage and verbal reminders from staff to wash hands and use cough etiquette.</w:t>
      </w:r>
    </w:p>
    <w:p w:rsidR="00000000" w:rsidDel="00000000" w:rsidP="00000000" w:rsidRDefault="00000000" w:rsidRPr="00000000" w14:paraId="000000C8">
      <w:pPr>
        <w:numPr>
          <w:ilvl w:val="0"/>
          <w:numId w:val="6"/>
        </w:numPr>
        <w:ind w:left="1440" w:hanging="360"/>
        <w:rPr/>
        <w:sectPr>
          <w:type w:val="nextPage"/>
          <w:pgSz w:h="15840" w:w="12240" w:orient="portrait"/>
          <w:pgMar w:bottom="273" w:top="780" w:left="1080" w:right="1080" w:header="360" w:footer="360"/>
        </w:sectPr>
      </w:pPr>
      <w:r w:rsidDel="00000000" w:rsidR="00000000" w:rsidRPr="00000000">
        <w:rPr>
          <w:rtl w:val="0"/>
        </w:rPr>
        <w:t xml:space="preserve">Schools will work to clean, sanitize, and disinfect frequently touched surfaces between uses and maintain clean and disinfected environments including classrooms, cafeteria settings, restrooms and playgrounds.</w:t>
      </w:r>
    </w:p>
    <w:p w:rsidR="00000000" w:rsidDel="00000000" w:rsidP="00000000" w:rsidRDefault="00000000" w:rsidRPr="00000000" w14:paraId="000000C9">
      <w:pPr>
        <w:pStyle w:val="Heading1"/>
        <w:spacing w:line="276" w:lineRule="auto"/>
        <w:ind w:left="0" w:firstLine="0"/>
        <w:jc w:val="center"/>
        <w:rPr>
          <w:sz w:val="48"/>
          <w:szCs w:val="48"/>
        </w:rPr>
      </w:pPr>
      <w:r w:rsidDel="00000000" w:rsidR="00000000" w:rsidRPr="00000000">
        <w:rPr>
          <w:sz w:val="48"/>
          <w:szCs w:val="48"/>
          <w:rtl w:val="0"/>
        </w:rPr>
        <w:t xml:space="preserve">Animals in School</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58" w:lineRule="auto"/>
        <w:ind w:left="120" w:firstLine="0"/>
        <w:rPr>
          <w:color w:val="000000"/>
          <w:sz w:val="24"/>
          <w:szCs w:val="24"/>
        </w:rPr>
      </w:pPr>
      <w:r w:rsidDel="00000000" w:rsidR="00000000" w:rsidRPr="00000000">
        <w:rPr>
          <w:color w:val="000000"/>
          <w:sz w:val="24"/>
          <w:szCs w:val="24"/>
          <w:rtl w:val="0"/>
        </w:rPr>
        <w:t xml:space="preserve">Animals in schools can have a positive effect in the school environment, but also may cause infectious disease issues for staff and students. School board policies and district applications should be visited for this. Other considerations should be made in regard to controlling spread on infectious disease from animals:</w:t>
      </w:r>
    </w:p>
    <w:p w:rsidR="00000000" w:rsidDel="00000000" w:rsidP="00000000" w:rsidRDefault="00000000" w:rsidRPr="00000000" w14:paraId="000000CB">
      <w:pPr>
        <w:numPr>
          <w:ilvl w:val="1"/>
          <w:numId w:val="3"/>
        </w:numPr>
        <w:pBdr>
          <w:top w:space="0" w:sz="0" w:val="nil"/>
          <w:left w:space="0" w:sz="0" w:val="nil"/>
          <w:bottom w:space="0" w:sz="0" w:val="nil"/>
          <w:right w:space="0" w:sz="0" w:val="nil"/>
          <w:between w:space="0" w:sz="0" w:val="nil"/>
        </w:pBdr>
        <w:tabs>
          <w:tab w:val="left" w:leader="none" w:pos="841"/>
        </w:tabs>
        <w:spacing w:before="161" w:line="258" w:lineRule="auto"/>
        <w:ind w:left="840" w:right="6629" w:hanging="360"/>
        <w:rPr>
          <w:sz w:val="24"/>
          <w:szCs w:val="24"/>
        </w:rPr>
      </w:pPr>
      <w:r w:rsidDel="00000000" w:rsidR="00000000" w:rsidRPr="00000000">
        <w:rPr>
          <w:color w:val="000000"/>
          <w:sz w:val="24"/>
          <w:szCs w:val="24"/>
          <w:rtl w:val="0"/>
        </w:rPr>
        <w:t xml:space="preserve">Wild mammals, alive or recently dead, should not be allowed in school. Bats and skunks have a significant risk of being rabid, and other wild animals may be more prone to causing injury through bites and scratches.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2590800</wp:posOffset>
            </wp:positionH>
            <wp:positionV relativeFrom="paragraph">
              <wp:posOffset>285750</wp:posOffset>
            </wp:positionV>
            <wp:extent cx="3979164" cy="3733800"/>
            <wp:effectExtent b="0" l="0" r="0" t="0"/>
            <wp:wrapSquare wrapText="bothSides" distB="0" distT="0" distL="114300" distR="114300"/>
            <wp:docPr id="80" name="image13.jpg"/>
            <a:graphic>
              <a:graphicData uri="http://schemas.openxmlformats.org/drawingml/2006/picture">
                <pic:pic>
                  <pic:nvPicPr>
                    <pic:cNvPr id="0" name="image13.jpg"/>
                    <pic:cNvPicPr preferRelativeResize="0"/>
                  </pic:nvPicPr>
                  <pic:blipFill>
                    <a:blip r:embed="rId36"/>
                    <a:srcRect b="0" l="0" r="0" t="0"/>
                    <a:stretch>
                      <a:fillRect/>
                    </a:stretch>
                  </pic:blipFill>
                  <pic:spPr>
                    <a:xfrm>
                      <a:off x="0" y="0"/>
                      <a:ext cx="3979164" cy="3733800"/>
                    </a:xfrm>
                    <a:prstGeom prst="rect"/>
                    <a:ln/>
                  </pic:spPr>
                </pic:pic>
              </a:graphicData>
            </a:graphic>
          </wp:anchor>
        </w:drawing>
      </w:r>
    </w:p>
    <w:p w:rsidR="00000000" w:rsidDel="00000000" w:rsidP="00000000" w:rsidRDefault="00000000" w:rsidRPr="00000000" w14:paraId="000000CC">
      <w:pPr>
        <w:numPr>
          <w:ilvl w:val="1"/>
          <w:numId w:val="3"/>
        </w:numPr>
        <w:pBdr>
          <w:top w:space="0" w:sz="0" w:val="nil"/>
          <w:left w:space="0" w:sz="0" w:val="nil"/>
          <w:bottom w:space="0" w:sz="0" w:val="nil"/>
          <w:right w:space="0" w:sz="0" w:val="nil"/>
          <w:between w:space="0" w:sz="0" w:val="nil"/>
        </w:pBdr>
        <w:tabs>
          <w:tab w:val="left" w:leader="none" w:pos="841"/>
        </w:tabs>
        <w:spacing w:before="1" w:line="258" w:lineRule="auto"/>
        <w:ind w:left="840" w:right="6671" w:hanging="360"/>
        <w:rPr>
          <w:sz w:val="24"/>
          <w:szCs w:val="24"/>
        </w:rPr>
      </w:pPr>
      <w:r w:rsidDel="00000000" w:rsidR="00000000" w:rsidRPr="00000000">
        <w:rPr>
          <w:color w:val="000000"/>
          <w:sz w:val="24"/>
          <w:szCs w:val="24"/>
          <w:rtl w:val="0"/>
        </w:rPr>
        <w:t xml:space="preserve">Dogs, cats, and ferrets allowed in school </w:t>
      </w:r>
      <w:r w:rsidDel="00000000" w:rsidR="00000000" w:rsidRPr="00000000">
        <w:rPr>
          <w:sz w:val="24"/>
          <w:szCs w:val="24"/>
          <w:rtl w:val="0"/>
        </w:rPr>
        <w:t xml:space="preserve">are recommended to</w:t>
      </w:r>
      <w:r w:rsidDel="00000000" w:rsidR="00000000" w:rsidRPr="00000000">
        <w:rPr>
          <w:color w:val="000000"/>
          <w:sz w:val="24"/>
          <w:szCs w:val="24"/>
          <w:rtl w:val="0"/>
        </w:rPr>
        <w:t xml:space="preserve"> </w:t>
      </w:r>
      <w:r w:rsidDel="00000000" w:rsidR="00000000" w:rsidRPr="00000000">
        <w:rPr>
          <w:sz w:val="24"/>
          <w:szCs w:val="24"/>
          <w:rtl w:val="0"/>
        </w:rPr>
        <w:t xml:space="preserve">have met </w:t>
      </w:r>
      <w:r w:rsidDel="00000000" w:rsidR="00000000" w:rsidRPr="00000000">
        <w:rPr>
          <w:color w:val="000000"/>
          <w:sz w:val="24"/>
          <w:szCs w:val="24"/>
          <w:rtl w:val="0"/>
        </w:rPr>
        <w:t xml:space="preserve">current vaccine requirements.</w:t>
      </w:r>
      <w:r w:rsidDel="00000000" w:rsidR="00000000" w:rsidRPr="00000000">
        <w:rPr>
          <w:rtl w:val="0"/>
        </w:rPr>
      </w:r>
    </w:p>
    <w:p w:rsidR="00000000" w:rsidDel="00000000" w:rsidP="00000000" w:rsidRDefault="00000000" w:rsidRPr="00000000" w14:paraId="000000CD">
      <w:pPr>
        <w:numPr>
          <w:ilvl w:val="1"/>
          <w:numId w:val="3"/>
        </w:numPr>
        <w:pBdr>
          <w:top w:space="0" w:sz="0" w:val="nil"/>
          <w:left w:space="0" w:sz="0" w:val="nil"/>
          <w:bottom w:space="0" w:sz="0" w:val="nil"/>
          <w:right w:space="0" w:sz="0" w:val="nil"/>
          <w:between w:space="0" w:sz="0" w:val="nil"/>
        </w:pBdr>
        <w:tabs>
          <w:tab w:val="left" w:leader="none" w:pos="841"/>
        </w:tabs>
        <w:spacing w:before="2" w:line="258" w:lineRule="auto"/>
        <w:ind w:left="840" w:right="6789" w:hanging="360"/>
        <w:rPr>
          <w:sz w:val="24"/>
          <w:szCs w:val="24"/>
        </w:rPr>
      </w:pPr>
      <w:r w:rsidDel="00000000" w:rsidR="00000000" w:rsidRPr="00000000">
        <w:rPr>
          <w:color w:val="000000"/>
          <w:sz w:val="24"/>
          <w:szCs w:val="24"/>
          <w:rtl w:val="0"/>
        </w:rPr>
        <w:t xml:space="preserve">Any animal bites on school </w:t>
      </w:r>
      <w:r w:rsidDel="00000000" w:rsidR="00000000" w:rsidRPr="00000000">
        <w:rPr>
          <w:sz w:val="24"/>
          <w:szCs w:val="24"/>
          <w:rtl w:val="0"/>
        </w:rPr>
        <w:t xml:space="preserve">premises</w:t>
      </w:r>
      <w:r w:rsidDel="00000000" w:rsidR="00000000" w:rsidRPr="00000000">
        <w:rPr>
          <w:color w:val="000000"/>
          <w:sz w:val="24"/>
          <w:szCs w:val="24"/>
          <w:rtl w:val="0"/>
        </w:rPr>
        <w:t xml:space="preserve"> should be reported to the local health department for follow up.</w:t>
      </w:r>
      <w:r w:rsidDel="00000000" w:rsidR="00000000" w:rsidRPr="00000000">
        <w:rPr>
          <w:rtl w:val="0"/>
        </w:rPr>
      </w:r>
    </w:p>
    <w:p w:rsidR="00000000" w:rsidDel="00000000" w:rsidP="00000000" w:rsidRDefault="00000000" w:rsidRPr="00000000" w14:paraId="000000CE">
      <w:pPr>
        <w:numPr>
          <w:ilvl w:val="1"/>
          <w:numId w:val="3"/>
        </w:numPr>
        <w:pBdr>
          <w:top w:space="0" w:sz="0" w:val="nil"/>
          <w:left w:space="0" w:sz="0" w:val="nil"/>
          <w:bottom w:space="0" w:sz="0" w:val="nil"/>
          <w:right w:space="0" w:sz="0" w:val="nil"/>
          <w:between w:space="0" w:sz="0" w:val="nil"/>
        </w:pBdr>
        <w:tabs>
          <w:tab w:val="left" w:leader="none" w:pos="841"/>
        </w:tabs>
        <w:spacing w:before="1" w:line="258" w:lineRule="auto"/>
        <w:ind w:left="840" w:right="-360" w:hanging="360"/>
        <w:rPr>
          <w:sz w:val="24"/>
          <w:szCs w:val="24"/>
        </w:rPr>
      </w:pPr>
      <w:r w:rsidDel="00000000" w:rsidR="00000000" w:rsidRPr="00000000">
        <w:rPr>
          <w:color w:val="000000"/>
          <w:sz w:val="24"/>
          <w:szCs w:val="24"/>
          <w:rtl w:val="0"/>
        </w:rPr>
        <w:t xml:space="preserve">Animals who are ill should not be allowed into the school setting.</w:t>
      </w:r>
      <w:r w:rsidDel="00000000" w:rsidR="00000000" w:rsidRPr="00000000">
        <w:rPr>
          <w:rtl w:val="0"/>
        </w:rPr>
      </w:r>
    </w:p>
    <w:p w:rsidR="00000000" w:rsidDel="00000000" w:rsidP="00000000" w:rsidRDefault="00000000" w:rsidRPr="00000000" w14:paraId="000000CF">
      <w:pPr>
        <w:numPr>
          <w:ilvl w:val="1"/>
          <w:numId w:val="3"/>
        </w:numPr>
        <w:pBdr>
          <w:top w:space="0" w:sz="0" w:val="nil"/>
          <w:left w:space="0" w:sz="0" w:val="nil"/>
          <w:bottom w:space="0" w:sz="0" w:val="nil"/>
          <w:right w:space="0" w:sz="0" w:val="nil"/>
          <w:between w:space="0" w:sz="0" w:val="nil"/>
        </w:pBdr>
        <w:tabs>
          <w:tab w:val="left" w:leader="none" w:pos="841"/>
        </w:tabs>
        <w:spacing w:line="258" w:lineRule="auto"/>
        <w:ind w:left="840" w:hanging="360"/>
        <w:rPr>
          <w:sz w:val="24"/>
          <w:szCs w:val="24"/>
        </w:rPr>
      </w:pPr>
      <w:r w:rsidDel="00000000" w:rsidR="00000000" w:rsidRPr="00000000">
        <w:rPr>
          <w:color w:val="000000"/>
          <w:sz w:val="24"/>
          <w:szCs w:val="24"/>
          <w:rtl w:val="0"/>
        </w:rPr>
        <w:t xml:space="preserve">Class pets should be removed if they become ill.</w:t>
      </w:r>
      <w:r w:rsidDel="00000000" w:rsidR="00000000" w:rsidRPr="00000000">
        <w:rPr>
          <w:rtl w:val="0"/>
        </w:rPr>
      </w:r>
    </w:p>
    <w:p w:rsidR="00000000" w:rsidDel="00000000" w:rsidP="00000000" w:rsidRDefault="00000000" w:rsidRPr="00000000" w14:paraId="000000D0">
      <w:pPr>
        <w:numPr>
          <w:ilvl w:val="1"/>
          <w:numId w:val="3"/>
        </w:numPr>
        <w:pBdr>
          <w:top w:space="0" w:sz="0" w:val="nil"/>
          <w:left w:space="0" w:sz="0" w:val="nil"/>
          <w:bottom w:space="0" w:sz="0" w:val="nil"/>
          <w:right w:space="0" w:sz="0" w:val="nil"/>
          <w:between w:space="0" w:sz="0" w:val="nil"/>
        </w:pBdr>
        <w:tabs>
          <w:tab w:val="left" w:leader="none" w:pos="841"/>
        </w:tabs>
        <w:spacing w:before="1" w:line="256" w:lineRule="auto"/>
        <w:ind w:left="840" w:hanging="360"/>
        <w:rPr>
          <w:sz w:val="24"/>
          <w:szCs w:val="24"/>
        </w:rPr>
      </w:pPr>
      <w:r w:rsidDel="00000000" w:rsidR="00000000" w:rsidRPr="00000000">
        <w:rPr>
          <w:color w:val="000000"/>
          <w:sz w:val="24"/>
          <w:szCs w:val="24"/>
          <w:rtl w:val="0"/>
        </w:rPr>
        <w:t xml:space="preserve">Handwashing must occur before and after handling of animals to</w:t>
      </w:r>
      <w:r w:rsidDel="00000000" w:rsidR="00000000" w:rsidRPr="00000000">
        <w:rPr>
          <w:sz w:val="24"/>
          <w:szCs w:val="24"/>
          <w:rtl w:val="0"/>
        </w:rPr>
        <w:t xml:space="preserve"> </w:t>
      </w:r>
      <w:r w:rsidDel="00000000" w:rsidR="00000000" w:rsidRPr="00000000">
        <w:rPr>
          <w:color w:val="000000"/>
          <w:sz w:val="24"/>
          <w:szCs w:val="24"/>
          <w:rtl w:val="0"/>
        </w:rPr>
        <w:t xml:space="preserve">prevent diseases such as transmission.</w:t>
      </w:r>
      <w:r w:rsidDel="00000000" w:rsidR="00000000" w:rsidRPr="00000000">
        <w:rPr>
          <w:rtl w:val="0"/>
        </w:rPr>
      </w:r>
    </w:p>
    <w:p w:rsidR="00000000" w:rsidDel="00000000" w:rsidP="00000000" w:rsidRDefault="00000000" w:rsidRPr="00000000" w14:paraId="000000D1">
      <w:pPr>
        <w:numPr>
          <w:ilvl w:val="1"/>
          <w:numId w:val="3"/>
        </w:numPr>
        <w:pBdr>
          <w:top w:space="0" w:sz="0" w:val="nil"/>
          <w:left w:space="0" w:sz="0" w:val="nil"/>
          <w:bottom w:space="0" w:sz="0" w:val="nil"/>
          <w:right w:space="0" w:sz="0" w:val="nil"/>
          <w:between w:space="0" w:sz="0" w:val="nil"/>
        </w:pBdr>
        <w:tabs>
          <w:tab w:val="left" w:leader="none" w:pos="841"/>
        </w:tabs>
        <w:spacing w:before="22" w:line="258" w:lineRule="auto"/>
        <w:ind w:left="840" w:right="1603" w:hanging="360"/>
        <w:rPr>
          <w:sz w:val="24"/>
          <w:szCs w:val="24"/>
        </w:rPr>
      </w:pPr>
      <w:r w:rsidDel="00000000" w:rsidR="00000000" w:rsidRPr="00000000">
        <w:rPr>
          <w:color w:val="000000"/>
          <w:sz w:val="24"/>
          <w:szCs w:val="24"/>
          <w:rtl w:val="0"/>
        </w:rPr>
        <w:t xml:space="preserve">Animals should not be present or handled in areas where food and drink are consumed or prepared.</w:t>
      </w:r>
      <w:r w:rsidDel="00000000" w:rsidR="00000000" w:rsidRPr="00000000">
        <w:rPr>
          <w:rtl w:val="0"/>
        </w:rPr>
      </w:r>
    </w:p>
    <w:p w:rsidR="00000000" w:rsidDel="00000000" w:rsidP="00000000" w:rsidRDefault="00000000" w:rsidRPr="00000000" w14:paraId="000000D2">
      <w:pPr>
        <w:numPr>
          <w:ilvl w:val="1"/>
          <w:numId w:val="3"/>
        </w:numPr>
        <w:pBdr>
          <w:top w:space="0" w:sz="0" w:val="nil"/>
          <w:left w:space="0" w:sz="0" w:val="nil"/>
          <w:bottom w:space="0" w:sz="0" w:val="nil"/>
          <w:right w:space="0" w:sz="0" w:val="nil"/>
          <w:between w:space="0" w:sz="0" w:val="nil"/>
        </w:pBdr>
        <w:tabs>
          <w:tab w:val="left" w:leader="none" w:pos="841"/>
        </w:tabs>
        <w:spacing w:line="279" w:lineRule="auto"/>
        <w:ind w:left="840" w:hanging="360"/>
        <w:rPr>
          <w:sz w:val="24"/>
          <w:szCs w:val="24"/>
        </w:rPr>
      </w:pPr>
      <w:r w:rsidDel="00000000" w:rsidR="00000000" w:rsidRPr="00000000">
        <w:rPr>
          <w:color w:val="000000"/>
          <w:sz w:val="24"/>
          <w:szCs w:val="24"/>
          <w:rtl w:val="0"/>
        </w:rPr>
        <w:t xml:space="preserve">Children should not kiss high risk animals such as chicks, ducks, turtles, and other reptiles.</w:t>
      </w:r>
      <w:r w:rsidDel="00000000" w:rsidR="00000000" w:rsidRPr="00000000">
        <w:rPr>
          <w:rtl w:val="0"/>
        </w:rPr>
      </w:r>
    </w:p>
    <w:p w:rsidR="00000000" w:rsidDel="00000000" w:rsidP="00000000" w:rsidRDefault="00000000" w:rsidRPr="00000000" w14:paraId="000000D3">
      <w:pPr>
        <w:numPr>
          <w:ilvl w:val="1"/>
          <w:numId w:val="3"/>
        </w:numPr>
        <w:pBdr>
          <w:top w:space="0" w:sz="0" w:val="nil"/>
          <w:left w:space="0" w:sz="0" w:val="nil"/>
          <w:bottom w:space="0" w:sz="0" w:val="nil"/>
          <w:right w:space="0" w:sz="0" w:val="nil"/>
          <w:between w:space="0" w:sz="0" w:val="nil"/>
        </w:pBdr>
        <w:tabs>
          <w:tab w:val="left" w:leader="none" w:pos="841"/>
        </w:tabs>
        <w:spacing w:before="22" w:lineRule="auto"/>
        <w:ind w:left="840" w:hanging="360"/>
        <w:rPr>
          <w:sz w:val="24"/>
          <w:szCs w:val="24"/>
        </w:rPr>
      </w:pPr>
      <w:r w:rsidDel="00000000" w:rsidR="00000000" w:rsidRPr="00000000">
        <w:rPr>
          <w:color w:val="000000"/>
          <w:sz w:val="24"/>
          <w:szCs w:val="24"/>
          <w:rtl w:val="0"/>
        </w:rPr>
        <w:t xml:space="preserve">Children should always be monitored with animal interactions.</w:t>
      </w:r>
      <w:r w:rsidDel="00000000" w:rsidR="00000000" w:rsidRPr="00000000">
        <w:rPr>
          <w:rtl w:val="0"/>
        </w:rPr>
      </w:r>
    </w:p>
    <w:p w:rsidR="00000000" w:rsidDel="00000000" w:rsidP="00000000" w:rsidRDefault="00000000" w:rsidRPr="00000000" w14:paraId="000000D4">
      <w:pPr>
        <w:numPr>
          <w:ilvl w:val="1"/>
          <w:numId w:val="3"/>
        </w:numPr>
        <w:pBdr>
          <w:top w:space="0" w:sz="0" w:val="nil"/>
          <w:left w:space="0" w:sz="0" w:val="nil"/>
          <w:bottom w:space="0" w:sz="0" w:val="nil"/>
          <w:right w:space="0" w:sz="0" w:val="nil"/>
          <w:between w:space="0" w:sz="0" w:val="nil"/>
        </w:pBdr>
        <w:tabs>
          <w:tab w:val="left" w:leader="none" w:pos="841"/>
        </w:tabs>
        <w:spacing w:before="22" w:line="256" w:lineRule="auto"/>
        <w:ind w:left="840" w:right="1603" w:hanging="360"/>
        <w:rPr>
          <w:sz w:val="24"/>
          <w:szCs w:val="24"/>
        </w:rPr>
      </w:pPr>
      <w:r w:rsidDel="00000000" w:rsidR="00000000" w:rsidRPr="00000000">
        <w:rPr>
          <w:color w:val="000000"/>
          <w:sz w:val="24"/>
          <w:szCs w:val="24"/>
          <w:rtl w:val="0"/>
        </w:rPr>
        <w:t xml:space="preserve">Consider the medical needs of students who may be immunosuppressed or who may have allergies as they may become severely ill when exposed to certain pathogens.</w:t>
      </w:r>
      <w:r w:rsidDel="00000000" w:rsidR="00000000" w:rsidRPr="00000000">
        <w:rPr>
          <w:rtl w:val="0"/>
        </w:rPr>
      </w:r>
    </w:p>
    <w:p w:rsidR="00000000" w:rsidDel="00000000" w:rsidP="00000000" w:rsidRDefault="00000000" w:rsidRPr="00000000" w14:paraId="000000D5">
      <w:pPr>
        <w:numPr>
          <w:ilvl w:val="1"/>
          <w:numId w:val="3"/>
        </w:numPr>
        <w:pBdr>
          <w:top w:space="0" w:sz="0" w:val="nil"/>
          <w:left w:space="0" w:sz="0" w:val="nil"/>
          <w:bottom w:space="0" w:sz="0" w:val="nil"/>
          <w:right w:space="0" w:sz="0" w:val="nil"/>
          <w:between w:space="0" w:sz="0" w:val="nil"/>
        </w:pBdr>
        <w:tabs>
          <w:tab w:val="left" w:leader="none" w:pos="841"/>
        </w:tabs>
        <w:spacing w:before="22" w:line="256" w:lineRule="auto"/>
        <w:ind w:left="840" w:right="1603" w:hanging="360"/>
        <w:rPr>
          <w:sz w:val="24"/>
          <w:szCs w:val="24"/>
        </w:rPr>
      </w:pPr>
      <w:r w:rsidDel="00000000" w:rsidR="00000000" w:rsidRPr="00000000">
        <w:rPr>
          <w:sz w:val="24"/>
          <w:szCs w:val="24"/>
          <w:rtl w:val="0"/>
        </w:rPr>
        <w:t xml:space="preserve">In the event that a student in a classroom is diagnosed with a disease known to be carried by animals (e.g. campylobacteriosis or salmonellosis) the animal should be removed from the classroom setting until the risk is determined to be resolved.</w:t>
      </w:r>
    </w:p>
    <w:p w:rsidR="00000000" w:rsidDel="00000000" w:rsidP="00000000" w:rsidRDefault="00000000" w:rsidRPr="00000000" w14:paraId="000000D6">
      <w:pPr>
        <w:pStyle w:val="Heading1"/>
        <w:spacing w:line="276" w:lineRule="auto"/>
        <w:ind w:firstLine="100"/>
        <w:jc w:val="center"/>
        <w:rPr/>
      </w:pPr>
      <w:r w:rsidDel="00000000" w:rsidR="00000000" w:rsidRPr="00000000">
        <w:rPr>
          <w:rtl w:val="0"/>
        </w:rPr>
      </w:r>
    </w:p>
    <w:p w:rsidR="00000000" w:rsidDel="00000000" w:rsidP="00000000" w:rsidRDefault="00000000" w:rsidRPr="00000000" w14:paraId="000000D7">
      <w:pPr>
        <w:pStyle w:val="Heading1"/>
        <w:spacing w:line="276" w:lineRule="auto"/>
        <w:ind w:firstLine="100"/>
        <w:jc w:val="center"/>
        <w:rPr/>
      </w:pPr>
      <w:r w:rsidDel="00000000" w:rsidR="00000000" w:rsidRPr="00000000">
        <w:rPr>
          <w:rtl w:val="0"/>
        </w:rPr>
        <w:t xml:space="preserve">Food Safety</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ind w:left="100" w:right="747" w:firstLine="0"/>
        <w:rPr>
          <w:color w:val="000000"/>
          <w:sz w:val="24"/>
          <w:szCs w:val="24"/>
        </w:rPr>
      </w:pPr>
      <w:r w:rsidDel="00000000" w:rsidR="00000000" w:rsidRPr="00000000">
        <w:rPr>
          <w:color w:val="000000"/>
          <w:sz w:val="24"/>
          <w:szCs w:val="24"/>
          <w:rtl w:val="0"/>
        </w:rPr>
        <w:t xml:space="preserve">Food safety for kitchen staff is supervised by nutrition services. For the purpose of population based health and food preparation and consumption within the classroom, general food safety standards and disease prevention principles should be endorsed.</w:t>
      </w:r>
    </w:p>
    <w:p w:rsidR="00000000" w:rsidDel="00000000" w:rsidP="00000000" w:rsidRDefault="00000000" w:rsidRPr="00000000" w14:paraId="000000D9">
      <w:pPr>
        <w:pStyle w:val="Heading3"/>
        <w:spacing w:before="161" w:lineRule="auto"/>
        <w:ind w:firstLine="100"/>
        <w:rPr>
          <w:sz w:val="24"/>
          <w:szCs w:val="24"/>
          <w:u w:val="single"/>
        </w:rPr>
      </w:pPr>
      <w:r w:rsidDel="00000000" w:rsidR="00000000" w:rsidRPr="00000000">
        <w:rPr>
          <w:sz w:val="24"/>
          <w:szCs w:val="24"/>
          <w:u w:val="single"/>
          <w:rtl w:val="0"/>
        </w:rPr>
        <w:t xml:space="preserve">For all classrooms</w:t>
      </w:r>
    </w:p>
    <w:p w:rsidR="00000000" w:rsidDel="00000000" w:rsidP="00000000" w:rsidRDefault="00000000" w:rsidRPr="00000000" w14:paraId="000000DA">
      <w:pPr>
        <w:numPr>
          <w:ilvl w:val="1"/>
          <w:numId w:val="3"/>
        </w:numPr>
        <w:pBdr>
          <w:top w:space="0" w:sz="0" w:val="nil"/>
          <w:left w:space="0" w:sz="0" w:val="nil"/>
          <w:bottom w:space="0" w:sz="0" w:val="nil"/>
          <w:right w:space="0" w:sz="0" w:val="nil"/>
          <w:between w:space="0" w:sz="0" w:val="nil"/>
        </w:pBdr>
        <w:tabs>
          <w:tab w:val="left" w:leader="none" w:pos="821"/>
        </w:tabs>
        <w:spacing w:before="184" w:lineRule="auto"/>
        <w:ind w:left="820" w:hanging="360"/>
        <w:rPr>
          <w:sz w:val="24"/>
          <w:szCs w:val="24"/>
        </w:rPr>
      </w:pPr>
      <w:r w:rsidDel="00000000" w:rsidR="00000000" w:rsidRPr="00000000">
        <w:rPr>
          <w:color w:val="000000"/>
          <w:sz w:val="24"/>
          <w:szCs w:val="24"/>
          <w:rtl w:val="0"/>
        </w:rPr>
        <w:t xml:space="preserve">Hand hygiene is practiced prior to eating,</w:t>
      </w:r>
      <w:r w:rsidDel="00000000" w:rsidR="00000000" w:rsidRPr="00000000">
        <w:rPr>
          <w:rtl w:val="0"/>
        </w:rPr>
      </w:r>
    </w:p>
    <w:p w:rsidR="00000000" w:rsidDel="00000000" w:rsidP="00000000" w:rsidRDefault="00000000" w:rsidRPr="00000000" w14:paraId="000000DB">
      <w:pPr>
        <w:numPr>
          <w:ilvl w:val="1"/>
          <w:numId w:val="3"/>
        </w:numPr>
        <w:pBdr>
          <w:top w:space="0" w:sz="0" w:val="nil"/>
          <w:left w:space="0" w:sz="0" w:val="nil"/>
          <w:bottom w:space="0" w:sz="0" w:val="nil"/>
          <w:right w:space="0" w:sz="0" w:val="nil"/>
          <w:between w:space="0" w:sz="0" w:val="nil"/>
        </w:pBdr>
        <w:tabs>
          <w:tab w:val="left" w:leader="none" w:pos="821"/>
        </w:tabs>
        <w:spacing w:before="19" w:line="258" w:lineRule="auto"/>
        <w:ind w:left="820" w:right="4106" w:hanging="360"/>
        <w:rPr>
          <w:sz w:val="24"/>
          <w:szCs w:val="24"/>
        </w:rPr>
      </w:pPr>
      <w:r w:rsidDel="00000000" w:rsidR="00000000" w:rsidRPr="00000000">
        <w:rPr>
          <w:color w:val="000000"/>
          <w:sz w:val="24"/>
          <w:szCs w:val="24"/>
          <w:rtl w:val="0"/>
        </w:rPr>
        <w:t xml:space="preserve">General principles of food safety can be taught that are age appropriate.</w:t>
      </w:r>
      <w:r w:rsidDel="00000000" w:rsidR="00000000" w:rsidRPr="00000000">
        <w:rPr>
          <w:rtl w:val="0"/>
        </w:rPr>
      </w:r>
    </w:p>
    <w:p w:rsidR="00000000" w:rsidDel="00000000" w:rsidP="00000000" w:rsidRDefault="00000000" w:rsidRPr="00000000" w14:paraId="000000DC">
      <w:pPr>
        <w:numPr>
          <w:ilvl w:val="1"/>
          <w:numId w:val="3"/>
        </w:numPr>
        <w:pBdr>
          <w:top w:space="0" w:sz="0" w:val="nil"/>
          <w:left w:space="0" w:sz="0" w:val="nil"/>
          <w:bottom w:space="0" w:sz="0" w:val="nil"/>
          <w:right w:space="0" w:sz="0" w:val="nil"/>
          <w:between w:space="0" w:sz="0" w:val="nil"/>
        </w:pBdr>
        <w:tabs>
          <w:tab w:val="left" w:leader="none" w:pos="821"/>
        </w:tabs>
        <w:spacing w:before="1" w:lineRule="auto"/>
        <w:ind w:left="820" w:hanging="360"/>
        <w:rPr>
          <w:sz w:val="24"/>
          <w:szCs w:val="24"/>
        </w:rPr>
      </w:pPr>
      <w:r w:rsidDel="00000000" w:rsidR="00000000" w:rsidRPr="00000000">
        <w:rPr>
          <w:color w:val="000000"/>
          <w:sz w:val="24"/>
          <w:szCs w:val="24"/>
          <w:rtl w:val="0"/>
        </w:rPr>
        <w:t xml:space="preserve">Food sharing should be avoided</w:t>
      </w:r>
      <w:r w:rsidDel="00000000" w:rsidR="00000000" w:rsidRPr="00000000">
        <w:rPr>
          <w:rtl w:val="0"/>
        </w:rPr>
      </w:r>
    </w:p>
    <w:p w:rsidR="00000000" w:rsidDel="00000000" w:rsidP="00000000" w:rsidRDefault="00000000" w:rsidRPr="00000000" w14:paraId="000000DD">
      <w:pPr>
        <w:numPr>
          <w:ilvl w:val="1"/>
          <w:numId w:val="3"/>
        </w:numPr>
        <w:pBdr>
          <w:top w:space="0" w:sz="0" w:val="nil"/>
          <w:left w:space="0" w:sz="0" w:val="nil"/>
          <w:bottom w:space="0" w:sz="0" w:val="nil"/>
          <w:right w:space="0" w:sz="0" w:val="nil"/>
          <w:between w:space="0" w:sz="0" w:val="nil"/>
        </w:pBdr>
        <w:tabs>
          <w:tab w:val="left" w:leader="none" w:pos="821"/>
        </w:tabs>
        <w:spacing w:before="19" w:line="259" w:lineRule="auto"/>
        <w:ind w:left="820" w:right="3519" w:hanging="360"/>
        <w:rPr>
          <w:sz w:val="24"/>
          <w:szCs w:val="24"/>
        </w:rPr>
      </w:pPr>
      <w:r w:rsidDel="00000000" w:rsidR="00000000" w:rsidRPr="00000000">
        <w:rPr>
          <w:color w:val="000000"/>
          <w:sz w:val="24"/>
          <w:szCs w:val="24"/>
          <w:rtl w:val="0"/>
        </w:rPr>
        <w:t xml:space="preserve">For classroom and school sponsored events, only commercially prepared products are permitted. No homemade </w:t>
      </w:r>
      <w:r w:rsidDel="00000000" w:rsidR="00000000" w:rsidRPr="00000000">
        <w:rPr>
          <w:sz w:val="24"/>
          <w:szCs w:val="24"/>
          <w:rtl w:val="0"/>
        </w:rPr>
        <w:t xml:space="preserve">goods</w:t>
      </w:r>
      <w:r w:rsidDel="00000000" w:rsidR="00000000" w:rsidRPr="00000000">
        <w:rPr>
          <w:color w:val="000000"/>
          <w:sz w:val="24"/>
          <w:szCs w:val="24"/>
          <w:rtl w:val="0"/>
        </w:rPr>
        <w:t xml:space="preserve"> from non- licensed kitchens.</w:t>
      </w:r>
      <w:r w:rsidDel="00000000" w:rsidR="00000000" w:rsidRPr="00000000">
        <w:rPr>
          <w:rtl w:val="0"/>
        </w:rPr>
      </w:r>
    </w:p>
    <w:p w:rsidR="00000000" w:rsidDel="00000000" w:rsidP="00000000" w:rsidRDefault="00000000" w:rsidRPr="00000000" w14:paraId="000000DE">
      <w:pPr>
        <w:pStyle w:val="Heading3"/>
        <w:spacing w:before="161" w:lineRule="auto"/>
        <w:ind w:firstLine="100"/>
        <w:rPr>
          <w:sz w:val="24"/>
          <w:szCs w:val="24"/>
          <w:u w:val="single"/>
        </w:rPr>
      </w:pPr>
      <w:r w:rsidDel="00000000" w:rsidR="00000000" w:rsidRPr="00000000">
        <w:rPr>
          <w:sz w:val="24"/>
          <w:szCs w:val="24"/>
          <w:u w:val="single"/>
          <w:rtl w:val="0"/>
        </w:rPr>
        <w:t xml:space="preserve">For all culinary classrooms</w:t>
      </w:r>
    </w:p>
    <w:p w:rsidR="00000000" w:rsidDel="00000000" w:rsidP="00000000" w:rsidRDefault="00000000" w:rsidRPr="00000000" w14:paraId="000000DF">
      <w:pPr>
        <w:numPr>
          <w:ilvl w:val="1"/>
          <w:numId w:val="3"/>
        </w:numPr>
        <w:pBdr>
          <w:top w:space="0" w:sz="0" w:val="nil"/>
          <w:left w:space="0" w:sz="0" w:val="nil"/>
          <w:bottom w:space="0" w:sz="0" w:val="nil"/>
          <w:right w:space="0" w:sz="0" w:val="nil"/>
          <w:between w:space="0" w:sz="0" w:val="nil"/>
        </w:pBdr>
        <w:tabs>
          <w:tab w:val="left" w:leader="none" w:pos="821"/>
        </w:tabs>
        <w:spacing w:before="181" w:lineRule="auto"/>
        <w:ind w:left="820" w:hanging="360"/>
        <w:rPr>
          <w:sz w:val="24"/>
          <w:szCs w:val="24"/>
        </w:rPr>
      </w:pPr>
      <w:r w:rsidDel="00000000" w:rsidR="00000000" w:rsidRPr="00000000">
        <w:rPr>
          <w:color w:val="000000"/>
          <w:sz w:val="24"/>
          <w:szCs w:val="24"/>
          <w:rtl w:val="0"/>
        </w:rPr>
        <w:t xml:space="preserve">Hand hygiene should always be encouraged</w:t>
      </w:r>
      <w:r w:rsidDel="00000000" w:rsidR="00000000" w:rsidRPr="00000000">
        <w:rPr>
          <w:rtl w:val="0"/>
        </w:rPr>
      </w:r>
    </w:p>
    <w:p w:rsidR="00000000" w:rsidDel="00000000" w:rsidP="00000000" w:rsidRDefault="00000000" w:rsidRPr="00000000" w14:paraId="000000E0">
      <w:pPr>
        <w:numPr>
          <w:ilvl w:val="1"/>
          <w:numId w:val="3"/>
        </w:numPr>
        <w:pBdr>
          <w:top w:space="0" w:sz="0" w:val="nil"/>
          <w:left w:space="0" w:sz="0" w:val="nil"/>
          <w:bottom w:space="0" w:sz="0" w:val="nil"/>
          <w:right w:space="0" w:sz="0" w:val="nil"/>
          <w:between w:space="0" w:sz="0" w:val="nil"/>
        </w:pBdr>
        <w:tabs>
          <w:tab w:val="left" w:leader="none" w:pos="821"/>
        </w:tabs>
        <w:spacing w:before="22" w:lineRule="auto"/>
        <w:ind w:left="820" w:hanging="360"/>
        <w:rPr>
          <w:sz w:val="24"/>
          <w:szCs w:val="24"/>
        </w:rPr>
      </w:pPr>
      <w:r w:rsidDel="00000000" w:rsidR="00000000" w:rsidRPr="00000000">
        <w:rPr>
          <w:color w:val="000000"/>
          <w:sz w:val="24"/>
          <w:szCs w:val="24"/>
          <w:rtl w:val="0"/>
        </w:rPr>
        <w:t xml:space="preserve">Age appropriate food safety principles are taught.</w:t>
      </w:r>
      <w:r w:rsidDel="00000000" w:rsidR="00000000" w:rsidRPr="00000000">
        <w:rPr>
          <w:rtl w:val="0"/>
        </w:rPr>
      </w:r>
    </w:p>
    <w:p w:rsidR="00000000" w:rsidDel="00000000" w:rsidP="00000000" w:rsidRDefault="00000000" w:rsidRPr="00000000" w14:paraId="000000E1">
      <w:pPr>
        <w:numPr>
          <w:ilvl w:val="1"/>
          <w:numId w:val="3"/>
        </w:numPr>
        <w:pBdr>
          <w:top w:space="0" w:sz="0" w:val="nil"/>
          <w:left w:space="0" w:sz="0" w:val="nil"/>
          <w:bottom w:space="0" w:sz="0" w:val="nil"/>
          <w:right w:space="0" w:sz="0" w:val="nil"/>
          <w:between w:space="0" w:sz="0" w:val="nil"/>
        </w:pBdr>
        <w:tabs>
          <w:tab w:val="left" w:leader="none" w:pos="821"/>
        </w:tabs>
        <w:spacing w:before="22" w:line="256" w:lineRule="auto"/>
        <w:ind w:left="820" w:right="4249" w:hanging="360"/>
        <w:rPr>
          <w:sz w:val="24"/>
          <w:szCs w:val="24"/>
        </w:rPr>
      </w:pPr>
      <w:r w:rsidDel="00000000" w:rsidR="00000000" w:rsidRPr="00000000">
        <w:rPr>
          <w:color w:val="000000"/>
          <w:sz w:val="24"/>
          <w:szCs w:val="24"/>
          <w:rtl w:val="0"/>
        </w:rPr>
        <w:t xml:space="preserve">Appropriate food handling processes must be taught, role modeled and endorsed. This includes overview of:</w:t>
      </w:r>
      <w:r w:rsidDel="00000000" w:rsidR="00000000" w:rsidRPr="00000000">
        <w:rPr>
          <w:rtl w:val="0"/>
        </w:rPr>
      </w:r>
    </w:p>
    <w:p w:rsidR="00000000" w:rsidDel="00000000" w:rsidP="00000000" w:rsidRDefault="00000000" w:rsidRPr="00000000" w14:paraId="000000E2">
      <w:pPr>
        <w:numPr>
          <w:ilvl w:val="2"/>
          <w:numId w:val="3"/>
        </w:numPr>
        <w:pBdr>
          <w:top w:space="0" w:sz="0" w:val="nil"/>
          <w:left w:space="0" w:sz="0" w:val="nil"/>
          <w:bottom w:space="0" w:sz="0" w:val="nil"/>
          <w:right w:space="0" w:sz="0" w:val="nil"/>
          <w:between w:space="0" w:sz="0" w:val="nil"/>
        </w:pBdr>
        <w:tabs>
          <w:tab w:val="left" w:leader="none" w:pos="1541"/>
        </w:tabs>
        <w:spacing w:before="3" w:lineRule="auto"/>
        <w:ind w:left="1540" w:hanging="360"/>
        <w:rPr>
          <w:sz w:val="24"/>
          <w:szCs w:val="24"/>
        </w:rPr>
      </w:pPr>
      <w:r w:rsidDel="00000000" w:rsidR="00000000" w:rsidRPr="00000000">
        <w:rPr>
          <w:color w:val="000000"/>
          <w:sz w:val="24"/>
          <w:szCs w:val="24"/>
          <w:rtl w:val="0"/>
        </w:rPr>
        <w:t xml:space="preserve">Hand hygiene and appropriate use of gloves.</w:t>
      </w:r>
      <w:r w:rsidDel="00000000" w:rsidR="00000000" w:rsidRPr="00000000">
        <w:rPr>
          <w:rtl w:val="0"/>
        </w:rPr>
      </w:r>
    </w:p>
    <w:p w:rsidR="00000000" w:rsidDel="00000000" w:rsidP="00000000" w:rsidRDefault="00000000" w:rsidRPr="00000000" w14:paraId="000000E3">
      <w:pPr>
        <w:numPr>
          <w:ilvl w:val="2"/>
          <w:numId w:val="3"/>
        </w:numPr>
        <w:pBdr>
          <w:top w:space="0" w:sz="0" w:val="nil"/>
          <w:left w:space="0" w:sz="0" w:val="nil"/>
          <w:bottom w:space="0" w:sz="0" w:val="nil"/>
          <w:right w:space="0" w:sz="0" w:val="nil"/>
          <w:between w:space="0" w:sz="0" w:val="nil"/>
        </w:pBdr>
        <w:tabs>
          <w:tab w:val="left" w:leader="none" w:pos="1541"/>
        </w:tabs>
        <w:spacing w:before="15" w:lineRule="auto"/>
        <w:ind w:left="1540" w:hanging="360"/>
        <w:rPr>
          <w:sz w:val="24"/>
          <w:szCs w:val="24"/>
        </w:rPr>
      </w:pPr>
      <w:r w:rsidDel="00000000" w:rsidR="00000000" w:rsidRPr="00000000">
        <w:rPr>
          <w:color w:val="000000"/>
          <w:sz w:val="24"/>
          <w:szCs w:val="24"/>
          <w:rtl w:val="0"/>
        </w:rPr>
        <w:t xml:space="preserve">Clean surfaces and appropriate use of sanitizers.</w:t>
      </w:r>
      <w:r w:rsidDel="00000000" w:rsidR="00000000" w:rsidRPr="00000000">
        <w:rPr>
          <w:rtl w:val="0"/>
        </w:rPr>
      </w:r>
    </w:p>
    <w:p w:rsidR="00000000" w:rsidDel="00000000" w:rsidP="00000000" w:rsidRDefault="00000000" w:rsidRPr="00000000" w14:paraId="000000E4">
      <w:pPr>
        <w:numPr>
          <w:ilvl w:val="2"/>
          <w:numId w:val="3"/>
        </w:numPr>
        <w:pBdr>
          <w:top w:space="0" w:sz="0" w:val="nil"/>
          <w:left w:space="0" w:sz="0" w:val="nil"/>
          <w:bottom w:space="0" w:sz="0" w:val="nil"/>
          <w:right w:space="0" w:sz="0" w:val="nil"/>
          <w:between w:space="0" w:sz="0" w:val="nil"/>
        </w:pBdr>
        <w:tabs>
          <w:tab w:val="left" w:leader="none" w:pos="1541"/>
        </w:tabs>
        <w:spacing w:before="15" w:line="250" w:lineRule="auto"/>
        <w:ind w:left="1540" w:right="3519" w:hanging="360"/>
        <w:rPr>
          <w:sz w:val="24"/>
          <w:szCs w:val="24"/>
        </w:rPr>
      </w:pPr>
      <w:r w:rsidDel="00000000" w:rsidR="00000000" w:rsidRPr="00000000">
        <w:rPr>
          <w:color w:val="000000"/>
          <w:sz w:val="24"/>
          <w:szCs w:val="24"/>
          <w:rtl w:val="0"/>
        </w:rPr>
        <w:t xml:space="preserve">Separating raw and ready to eat foods/ avoidance of cross contamination.</w:t>
      </w:r>
      <w:r w:rsidDel="00000000" w:rsidR="00000000" w:rsidRPr="00000000">
        <w:rPr>
          <w:rtl w:val="0"/>
        </w:rPr>
      </w:r>
    </w:p>
    <w:p w:rsidR="00000000" w:rsidDel="00000000" w:rsidP="00000000" w:rsidRDefault="00000000" w:rsidRPr="00000000" w14:paraId="000000E5">
      <w:pPr>
        <w:numPr>
          <w:ilvl w:val="2"/>
          <w:numId w:val="3"/>
        </w:numPr>
        <w:pBdr>
          <w:top w:space="0" w:sz="0" w:val="nil"/>
          <w:left w:space="0" w:sz="0" w:val="nil"/>
          <w:bottom w:space="0" w:sz="0" w:val="nil"/>
          <w:right w:space="0" w:sz="0" w:val="nil"/>
          <w:between w:space="0" w:sz="0" w:val="nil"/>
        </w:pBdr>
        <w:tabs>
          <w:tab w:val="left" w:leader="none" w:pos="1541"/>
        </w:tabs>
        <w:spacing w:before="10" w:lineRule="auto"/>
        <w:ind w:left="1540" w:hanging="360"/>
        <w:rPr>
          <w:sz w:val="24"/>
          <w:szCs w:val="24"/>
        </w:rPr>
      </w:pPr>
      <w:r w:rsidDel="00000000" w:rsidR="00000000" w:rsidRPr="00000000">
        <w:rPr>
          <w:color w:val="000000"/>
          <w:sz w:val="24"/>
          <w:szCs w:val="24"/>
          <w:rtl w:val="0"/>
        </w:rPr>
        <w:t xml:space="preserve">Cooking food to appropriate temperatures.</w:t>
      </w:r>
      <w:r w:rsidDel="00000000" w:rsidR="00000000" w:rsidRPr="00000000">
        <w:rPr>
          <w:rtl w:val="0"/>
        </w:rPr>
      </w:r>
    </w:p>
    <w:p w:rsidR="00000000" w:rsidDel="00000000" w:rsidP="00000000" w:rsidRDefault="00000000" w:rsidRPr="00000000" w14:paraId="000000E6">
      <w:pPr>
        <w:numPr>
          <w:ilvl w:val="2"/>
          <w:numId w:val="3"/>
        </w:numPr>
        <w:pBdr>
          <w:top w:space="0" w:sz="0" w:val="nil"/>
          <w:left w:space="0" w:sz="0" w:val="nil"/>
          <w:bottom w:space="0" w:sz="0" w:val="nil"/>
          <w:right w:space="0" w:sz="0" w:val="nil"/>
          <w:between w:space="0" w:sz="0" w:val="nil"/>
        </w:pBdr>
        <w:tabs>
          <w:tab w:val="left" w:leader="none" w:pos="1541"/>
        </w:tabs>
        <w:spacing w:before="15" w:lineRule="auto"/>
        <w:ind w:left="1540" w:hanging="360"/>
        <w:rPr>
          <w:sz w:val="24"/>
          <w:szCs w:val="24"/>
        </w:rPr>
      </w:pPr>
      <w:r w:rsidDel="00000000" w:rsidR="00000000" w:rsidRPr="00000000">
        <w:rPr>
          <w:color w:val="000000"/>
          <w:sz w:val="24"/>
          <w:szCs w:val="24"/>
          <w:rtl w:val="0"/>
        </w:rPr>
        <w:t xml:space="preserve">Appropriate storage and refrigeration.</w:t>
      </w:r>
      <w:r w:rsidDel="00000000" w:rsidR="00000000" w:rsidRPr="00000000">
        <w:rPr>
          <w:rtl w:val="0"/>
        </w:rPr>
      </w:r>
    </w:p>
    <w:p w:rsidR="00000000" w:rsidDel="00000000" w:rsidP="00000000" w:rsidRDefault="00000000" w:rsidRPr="00000000" w14:paraId="000000E7">
      <w:pPr>
        <w:numPr>
          <w:ilvl w:val="2"/>
          <w:numId w:val="3"/>
        </w:numPr>
        <w:pBdr>
          <w:top w:space="0" w:sz="0" w:val="nil"/>
          <w:left w:space="0" w:sz="0" w:val="nil"/>
          <w:bottom w:space="0" w:sz="0" w:val="nil"/>
          <w:right w:space="0" w:sz="0" w:val="nil"/>
          <w:between w:space="0" w:sz="0" w:val="nil"/>
        </w:pBdr>
        <w:tabs>
          <w:tab w:val="left" w:leader="none" w:pos="1541"/>
        </w:tabs>
        <w:spacing w:before="15" w:lineRule="auto"/>
        <w:ind w:left="1540" w:hanging="360"/>
        <w:rPr>
          <w:sz w:val="24"/>
          <w:szCs w:val="24"/>
        </w:rPr>
      </w:pPr>
      <w:r w:rsidDel="00000000" w:rsidR="00000000" w:rsidRPr="00000000">
        <w:rPr>
          <w:color w:val="000000"/>
          <w:sz w:val="24"/>
          <w:szCs w:val="24"/>
          <w:rtl w:val="0"/>
        </w:rPr>
        <w:t xml:space="preserve">Measures to prevent allergic reactions.</w:t>
      </w:r>
      <w:r w:rsidDel="00000000" w:rsidR="00000000" w:rsidRPr="00000000">
        <w:rPr>
          <w:rtl w:val="0"/>
        </w:rPr>
      </w:r>
    </w:p>
    <w:p w:rsidR="00000000" w:rsidDel="00000000" w:rsidP="00000000" w:rsidRDefault="00000000" w:rsidRPr="00000000" w14:paraId="000000E8">
      <w:pPr>
        <w:numPr>
          <w:ilvl w:val="2"/>
          <w:numId w:val="3"/>
        </w:numPr>
        <w:pBdr>
          <w:top w:space="0" w:sz="0" w:val="nil"/>
          <w:left w:space="0" w:sz="0" w:val="nil"/>
          <w:bottom w:space="0" w:sz="0" w:val="nil"/>
          <w:right w:space="0" w:sz="0" w:val="nil"/>
          <w:between w:space="0" w:sz="0" w:val="nil"/>
        </w:pBdr>
        <w:tabs>
          <w:tab w:val="left" w:leader="none" w:pos="1541"/>
        </w:tabs>
        <w:spacing w:before="12" w:line="252.00000000000003" w:lineRule="auto"/>
        <w:ind w:left="1540" w:right="1219" w:hanging="360"/>
        <w:rPr>
          <w:sz w:val="24"/>
          <w:szCs w:val="24"/>
        </w:rPr>
      </w:pPr>
      <w:r w:rsidDel="00000000" w:rsidR="00000000" w:rsidRPr="00000000">
        <w:rPr>
          <w:color w:val="000000"/>
          <w:sz w:val="24"/>
          <w:szCs w:val="24"/>
          <w:rtl w:val="0"/>
        </w:rPr>
        <w:t xml:space="preserve">Abstaining from food preparation when specific symptoms or specific illnesses have been identified.</w:t>
      </w:r>
      <w:r w:rsidDel="00000000" w:rsidR="00000000" w:rsidRPr="00000000">
        <w:rPr>
          <w:rtl w:val="0"/>
        </w:rPr>
      </w:r>
    </w:p>
    <w:p w:rsidR="00000000" w:rsidDel="00000000" w:rsidP="00000000" w:rsidRDefault="00000000" w:rsidRPr="00000000" w14:paraId="000000E9">
      <w:pPr>
        <w:spacing w:line="252.00000000000003" w:lineRule="auto"/>
        <w:rPr/>
        <w:sectPr>
          <w:type w:val="nextPage"/>
          <w:pgSz w:h="15840" w:w="12240" w:orient="portrait"/>
          <w:pgMar w:bottom="273" w:top="840" w:left="1080" w:right="1080" w:header="360" w:footer="36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171450</wp:posOffset>
            </wp:positionV>
            <wp:extent cx="1787989" cy="3169231"/>
            <wp:effectExtent b="0" l="0" r="0" t="0"/>
            <wp:wrapSquare wrapText="bothSides" distB="0" distT="0" distL="114300" distR="114300"/>
            <wp:docPr id="79" name="image4.jpg"/>
            <a:graphic>
              <a:graphicData uri="http://schemas.openxmlformats.org/drawingml/2006/picture">
                <pic:pic>
                  <pic:nvPicPr>
                    <pic:cNvPr id="0" name="image4.jpg"/>
                    <pic:cNvPicPr preferRelativeResize="0"/>
                  </pic:nvPicPr>
                  <pic:blipFill>
                    <a:blip r:embed="rId37"/>
                    <a:srcRect b="0" l="0" r="0" t="0"/>
                    <a:stretch>
                      <a:fillRect/>
                    </a:stretch>
                  </pic:blipFill>
                  <pic:spPr>
                    <a:xfrm>
                      <a:off x="0" y="0"/>
                      <a:ext cx="1787989" cy="3169231"/>
                    </a:xfrm>
                    <a:prstGeom prst="rect"/>
                    <a:ln/>
                  </pic:spPr>
                </pic:pic>
              </a:graphicData>
            </a:graphic>
          </wp:anchor>
        </w:drawing>
      </w:r>
    </w:p>
    <w:p w:rsidR="00000000" w:rsidDel="00000000" w:rsidP="00000000" w:rsidRDefault="00000000" w:rsidRPr="00000000" w14:paraId="000000EA">
      <w:pPr>
        <w:spacing w:before="6" w:lineRule="auto"/>
        <w:rPr/>
      </w:pPr>
      <w:r w:rsidDel="00000000" w:rsidR="00000000" w:rsidRPr="00000000">
        <w:rPr>
          <w:rtl w:val="0"/>
        </w:rPr>
      </w:r>
    </w:p>
    <w:p w:rsidR="00000000" w:rsidDel="00000000" w:rsidP="00000000" w:rsidRDefault="00000000" w:rsidRPr="00000000" w14:paraId="000000EB">
      <w:pPr>
        <w:spacing w:before="30" w:lineRule="auto"/>
        <w:jc w:val="center"/>
        <w:rPr>
          <w:sz w:val="48"/>
          <w:szCs w:val="48"/>
        </w:rPr>
      </w:pPr>
      <w:r w:rsidDel="00000000" w:rsidR="00000000" w:rsidRPr="00000000">
        <w:rPr>
          <w:sz w:val="48"/>
          <w:szCs w:val="48"/>
          <w:rtl w:val="0"/>
        </w:rPr>
        <w:t xml:space="preserve">References</w:t>
      </w:r>
    </w:p>
    <w:p w:rsidR="00000000" w:rsidDel="00000000" w:rsidP="00000000" w:rsidRDefault="00000000" w:rsidRPr="00000000" w14:paraId="000000EC">
      <w:pPr>
        <w:spacing w:before="178" w:line="259" w:lineRule="auto"/>
        <w:ind w:left="820" w:right="1953" w:hanging="720"/>
        <w:rPr/>
      </w:pPr>
      <w:r w:rsidDel="00000000" w:rsidR="00000000" w:rsidRPr="00000000">
        <w:rPr>
          <w:rtl w:val="0"/>
        </w:rPr>
        <w:t xml:space="preserve">Alameda County Public Health Department (2013) Communicable Disease. Retrieved from</w:t>
      </w:r>
      <w:hyperlink r:id="rId38">
        <w:r w:rsidDel="00000000" w:rsidR="00000000" w:rsidRPr="00000000">
          <w:rPr>
            <w:rtl w:val="0"/>
          </w:rPr>
          <w:t xml:space="preserve"> http://www.acphd.org/communicable-disease.aspx</w:t>
        </w:r>
      </w:hyperlink>
      <w:r w:rsidDel="00000000" w:rsidR="00000000" w:rsidRPr="00000000">
        <w:rPr>
          <w:rtl w:val="0"/>
        </w:rPr>
      </w:r>
    </w:p>
    <w:p w:rsidR="00000000" w:rsidDel="00000000" w:rsidP="00000000" w:rsidRDefault="00000000" w:rsidRPr="00000000" w14:paraId="000000ED">
      <w:pPr>
        <w:spacing w:line="257" w:lineRule="auto"/>
        <w:ind w:left="820" w:hanging="720"/>
        <w:rPr/>
      </w:pPr>
      <w:r w:rsidDel="00000000" w:rsidR="00000000" w:rsidRPr="00000000">
        <w:rPr>
          <w:rtl w:val="0"/>
        </w:rPr>
        <w:t xml:space="preserve">BC Center for Disease Control (BCDC) (2009) </w:t>
      </w:r>
      <w:r w:rsidDel="00000000" w:rsidR="00000000" w:rsidRPr="00000000">
        <w:rPr>
          <w:i w:val="1"/>
          <w:rtl w:val="0"/>
        </w:rPr>
        <w:t xml:space="preserve">A quick Guide to Common Childhood Diseases</w:t>
      </w:r>
      <w:r w:rsidDel="00000000" w:rsidR="00000000" w:rsidRPr="00000000">
        <w:rPr>
          <w:rtl w:val="0"/>
        </w:rPr>
        <w:t xml:space="preserve">. Retrieved from </w:t>
      </w:r>
      <w:hyperlink r:id="rId39">
        <w:r w:rsidDel="00000000" w:rsidR="00000000" w:rsidRPr="00000000">
          <w:rPr>
            <w:rtl w:val="0"/>
          </w:rPr>
          <w:t xml:space="preserve">http://www.bccdc.ca/resourcegallery/Documents/Guidelines%20and%20Forms/Guidelines%20an</w:t>
        </w:r>
      </w:hyperlink>
      <w:r w:rsidDel="00000000" w:rsidR="00000000" w:rsidRPr="00000000">
        <w:rPr>
          <w:rtl w:val="0"/>
        </w:rPr>
      </w:r>
    </w:p>
    <w:p w:rsidR="00000000" w:rsidDel="00000000" w:rsidP="00000000" w:rsidRDefault="00000000" w:rsidRPr="00000000" w14:paraId="000000EE">
      <w:pPr>
        <w:spacing w:before="2" w:line="259" w:lineRule="auto"/>
        <w:ind w:left="100" w:right="2332" w:firstLine="719"/>
        <w:rPr/>
      </w:pPr>
      <w:r w:rsidDel="00000000" w:rsidR="00000000" w:rsidRPr="00000000">
        <w:rPr>
          <w:rtl w:val="0"/>
        </w:rPr>
        <w:t xml:space="preserve">%20Manuals/Epid/Other/Epid_GF_childhood_quickguide_may_09.pdf Centers for Disease Control and Prevention. (2020). </w:t>
      </w:r>
      <w:r w:rsidDel="00000000" w:rsidR="00000000" w:rsidRPr="00000000">
        <w:rPr>
          <w:i w:val="1"/>
          <w:rtl w:val="0"/>
        </w:rPr>
        <w:t xml:space="preserve">Influenza. </w:t>
      </w:r>
      <w:r w:rsidDel="00000000" w:rsidR="00000000" w:rsidRPr="00000000">
        <w:rPr>
          <w:rtl w:val="0"/>
        </w:rPr>
        <w:t xml:space="preserve">Retrieved from</w:t>
      </w:r>
    </w:p>
    <w:p w:rsidR="00000000" w:rsidDel="00000000" w:rsidP="00000000" w:rsidRDefault="00000000" w:rsidRPr="00000000" w14:paraId="000000EF">
      <w:pPr>
        <w:ind w:left="820" w:firstLine="0"/>
        <w:rPr/>
      </w:pPr>
      <w:r w:rsidDel="00000000" w:rsidR="00000000" w:rsidRPr="00000000">
        <w:rPr>
          <w:rtl w:val="0"/>
        </w:rPr>
        <w:t xml:space="preserve">https:</w:t>
      </w:r>
      <w:hyperlink r:id="rId40">
        <w:r w:rsidDel="00000000" w:rsidR="00000000" w:rsidRPr="00000000">
          <w:rPr>
            <w:rtl w:val="0"/>
          </w:rPr>
          <w:t xml:space="preserve">//w</w:t>
        </w:r>
      </w:hyperlink>
      <w:r w:rsidDel="00000000" w:rsidR="00000000" w:rsidRPr="00000000">
        <w:rPr>
          <w:rtl w:val="0"/>
        </w:rPr>
        <w:t xml:space="preserve">w</w:t>
      </w:r>
      <w:hyperlink r:id="rId41">
        <w:r w:rsidDel="00000000" w:rsidR="00000000" w:rsidRPr="00000000">
          <w:rPr>
            <w:rtl w:val="0"/>
          </w:rPr>
          <w:t xml:space="preserve">w.cdc.gov/flu/about/index.html</w:t>
        </w:r>
      </w:hyperlink>
      <w:r w:rsidDel="00000000" w:rsidR="00000000" w:rsidRPr="00000000">
        <w:rPr>
          <w:rtl w:val="0"/>
        </w:rPr>
      </w:r>
    </w:p>
    <w:p w:rsidR="00000000" w:rsidDel="00000000" w:rsidP="00000000" w:rsidRDefault="00000000" w:rsidRPr="00000000" w14:paraId="000000F0">
      <w:pPr>
        <w:spacing w:before="17" w:line="259" w:lineRule="auto"/>
        <w:ind w:left="820" w:hanging="720"/>
        <w:rPr/>
      </w:pPr>
      <w:r w:rsidDel="00000000" w:rsidR="00000000" w:rsidRPr="00000000">
        <w:rPr>
          <w:rtl w:val="0"/>
        </w:rPr>
        <w:t xml:space="preserve">CDC (2020) </w:t>
      </w:r>
      <w:r w:rsidDel="00000000" w:rsidR="00000000" w:rsidRPr="00000000">
        <w:rPr>
          <w:i w:val="1"/>
          <w:rtl w:val="0"/>
        </w:rPr>
        <w:t xml:space="preserve">When and how to wash your hands</w:t>
      </w:r>
      <w:r w:rsidDel="00000000" w:rsidR="00000000" w:rsidRPr="00000000">
        <w:rPr>
          <w:rtl w:val="0"/>
        </w:rPr>
        <w:t xml:space="preserve">. Retrieved https:</w:t>
      </w:r>
      <w:hyperlink r:id="rId42">
        <w:r w:rsidDel="00000000" w:rsidR="00000000" w:rsidRPr="00000000">
          <w:rPr>
            <w:rtl w:val="0"/>
          </w:rPr>
          <w:t xml:space="preserve">//w</w:t>
        </w:r>
      </w:hyperlink>
      <w:r w:rsidDel="00000000" w:rsidR="00000000" w:rsidRPr="00000000">
        <w:rPr>
          <w:rtl w:val="0"/>
        </w:rPr>
        <w:t xml:space="preserve">w</w:t>
      </w:r>
      <w:hyperlink r:id="rId43">
        <w:r w:rsidDel="00000000" w:rsidR="00000000" w:rsidRPr="00000000">
          <w:rPr>
            <w:rtl w:val="0"/>
          </w:rPr>
          <w:t xml:space="preserve">w.cdc.gov/handwashing/whenhow</w:t>
        </w:r>
      </w:hyperlink>
      <w:r w:rsidDel="00000000" w:rsidR="00000000" w:rsidRPr="00000000">
        <w:rPr>
          <w:rtl w:val="0"/>
        </w:rPr>
        <w:t xml:space="preserve"> handwashing.html</w:t>
      </w:r>
    </w:p>
    <w:p w:rsidR="00000000" w:rsidDel="00000000" w:rsidP="00000000" w:rsidRDefault="00000000" w:rsidRPr="00000000" w14:paraId="000000F1">
      <w:pPr>
        <w:spacing w:line="259" w:lineRule="auto"/>
        <w:ind w:left="820" w:right="1953" w:hanging="720"/>
        <w:rPr/>
      </w:pPr>
      <w:r w:rsidDel="00000000" w:rsidR="00000000" w:rsidRPr="00000000">
        <w:rPr>
          <w:rtl w:val="0"/>
        </w:rPr>
        <w:t xml:space="preserve">Minnesota Department of Health (2020). Teaching Hand Hygiene. Retrieved from https:</w:t>
      </w:r>
      <w:hyperlink r:id="rId44">
        <w:r w:rsidDel="00000000" w:rsidR="00000000" w:rsidRPr="00000000">
          <w:rPr>
            <w:rtl w:val="0"/>
          </w:rPr>
          <w:t xml:space="preserve">//w</w:t>
        </w:r>
      </w:hyperlink>
      <w:r w:rsidDel="00000000" w:rsidR="00000000" w:rsidRPr="00000000">
        <w:rPr>
          <w:rtl w:val="0"/>
        </w:rPr>
        <w:t xml:space="preserve">w</w:t>
      </w:r>
      <w:hyperlink r:id="rId45">
        <w:r w:rsidDel="00000000" w:rsidR="00000000" w:rsidRPr="00000000">
          <w:rPr>
            <w:rtl w:val="0"/>
          </w:rPr>
          <w:t xml:space="preserve">w.health.state.mn.us/people/handhygiene/curricula/index.html</w:t>
        </w:r>
      </w:hyperlink>
      <w:r w:rsidDel="00000000" w:rsidR="00000000" w:rsidRPr="00000000">
        <w:rPr>
          <w:rtl w:val="0"/>
        </w:rPr>
      </w:r>
    </w:p>
    <w:p w:rsidR="00000000" w:rsidDel="00000000" w:rsidP="00000000" w:rsidRDefault="00000000" w:rsidRPr="00000000" w14:paraId="000000F2">
      <w:pPr>
        <w:spacing w:line="258" w:lineRule="auto"/>
        <w:ind w:left="820" w:hanging="720"/>
        <w:rPr/>
      </w:pPr>
      <w:r w:rsidDel="00000000" w:rsidR="00000000" w:rsidRPr="00000000">
        <w:rPr>
          <w:rtl w:val="0"/>
        </w:rPr>
        <w:t xml:space="preserve">Montana Department of Public Health and Human Services (MDPHHS) (2018) Communicable Disease: A guide for Schools in Montana. Retrieved from https://dphhs.mt.gov/Portals/85/publichealth/documents/CDEpi/CDGuideforSchools2018_Final.pdf</w:t>
      </w:r>
    </w:p>
    <w:p w:rsidR="00000000" w:rsidDel="00000000" w:rsidP="00000000" w:rsidRDefault="00000000" w:rsidRPr="00000000" w14:paraId="000000F3">
      <w:pPr>
        <w:spacing w:before="1" w:line="259" w:lineRule="auto"/>
        <w:ind w:left="820" w:hanging="720"/>
        <w:rPr/>
      </w:pPr>
      <w:r w:rsidDel="00000000" w:rsidR="00000000" w:rsidRPr="00000000">
        <w:rPr>
          <w:rtl w:val="0"/>
        </w:rPr>
        <w:t xml:space="preserve">Oregon Department of Education (2020) Communicable Disease Guidance for Schools. Retrieved from Oregon Department of Education Communicable Disease Guidance Document.</w:t>
      </w:r>
    </w:p>
    <w:p w:rsidR="00000000" w:rsidDel="00000000" w:rsidP="00000000" w:rsidRDefault="00000000" w:rsidRPr="00000000" w14:paraId="000000F4">
      <w:pPr>
        <w:spacing w:line="259" w:lineRule="auto"/>
        <w:ind w:left="820" w:hanging="720"/>
        <w:rPr/>
      </w:pPr>
      <w:r w:rsidDel="00000000" w:rsidR="00000000" w:rsidRPr="00000000">
        <w:rPr>
          <w:rtl w:val="0"/>
        </w:rPr>
        <w:t xml:space="preserve">Virginia Department of Health (2011) FAQ Respiratory Hygiene and Cough Etiquette. Retrieved from https:</w:t>
      </w:r>
      <w:hyperlink r:id="rId46">
        <w:r w:rsidDel="00000000" w:rsidR="00000000" w:rsidRPr="00000000">
          <w:rPr>
            <w:rtl w:val="0"/>
          </w:rPr>
          <w:t xml:space="preserve">//w</w:t>
        </w:r>
      </w:hyperlink>
      <w:r w:rsidDel="00000000" w:rsidR="00000000" w:rsidRPr="00000000">
        <w:rPr>
          <w:rtl w:val="0"/>
        </w:rPr>
        <w:t xml:space="preserve">w</w:t>
      </w:r>
      <w:hyperlink r:id="rId47">
        <w:r w:rsidDel="00000000" w:rsidR="00000000" w:rsidRPr="00000000">
          <w:rPr>
            <w:rtl w:val="0"/>
          </w:rPr>
          <w:t xml:space="preserve">w.vdh.virginia.gov/content/uploads/sites/3/2016/01/RespiratoryHygieneCoughEtiquett</w:t>
        </w:r>
      </w:hyperlink>
      <w:r w:rsidDel="00000000" w:rsidR="00000000" w:rsidRPr="00000000">
        <w:rPr>
          <w:rtl w:val="0"/>
        </w:rPr>
      </w:r>
    </w:p>
    <w:p w:rsidR="00000000" w:rsidDel="00000000" w:rsidP="00000000" w:rsidRDefault="00000000" w:rsidRPr="00000000" w14:paraId="000000F5">
      <w:pPr>
        <w:ind w:left="820" w:firstLine="0"/>
        <w:rPr/>
      </w:pPr>
      <w:r w:rsidDel="00000000" w:rsidR="00000000" w:rsidRPr="00000000">
        <w:rPr>
          <w:rtl w:val="0"/>
        </w:rPr>
        <w:t xml:space="preserve">_FAQ.pdf</w:t>
      </w:r>
    </w:p>
    <w:p w:rsidR="00000000" w:rsidDel="00000000" w:rsidP="00000000" w:rsidRDefault="00000000" w:rsidRPr="00000000" w14:paraId="000000F6">
      <w:pPr>
        <w:spacing w:before="20" w:line="259" w:lineRule="auto"/>
        <w:ind w:left="820" w:right="3194" w:hanging="720"/>
        <w:rPr/>
      </w:pPr>
      <w:r w:rsidDel="00000000" w:rsidR="00000000" w:rsidRPr="00000000">
        <w:rPr>
          <w:rtl w:val="0"/>
        </w:rPr>
        <w:t xml:space="preserve">Weatherspoon, D. (2019) </w:t>
      </w:r>
      <w:r w:rsidDel="00000000" w:rsidR="00000000" w:rsidRPr="00000000">
        <w:rPr>
          <w:i w:val="1"/>
          <w:rtl w:val="0"/>
        </w:rPr>
        <w:t xml:space="preserve">Acute Viral Respiratory Infect</w:t>
      </w:r>
      <w:r w:rsidDel="00000000" w:rsidR="00000000" w:rsidRPr="00000000">
        <w:rPr>
          <w:rtl w:val="0"/>
        </w:rPr>
        <w:t xml:space="preserve">ions. Retrieved from https:</w:t>
      </w:r>
      <w:hyperlink r:id="rId48">
        <w:r w:rsidDel="00000000" w:rsidR="00000000" w:rsidRPr="00000000">
          <w:rPr>
            <w:rtl w:val="0"/>
          </w:rPr>
          <w:t xml:space="preserve">//w</w:t>
        </w:r>
      </w:hyperlink>
      <w:r w:rsidDel="00000000" w:rsidR="00000000" w:rsidRPr="00000000">
        <w:rPr>
          <w:rtl w:val="0"/>
        </w:rPr>
        <w:t xml:space="preserve">w</w:t>
      </w:r>
      <w:hyperlink r:id="rId49">
        <w:r w:rsidDel="00000000" w:rsidR="00000000" w:rsidRPr="00000000">
          <w:rPr>
            <w:rtl w:val="0"/>
          </w:rPr>
          <w:t xml:space="preserve">w.healthline.com/health/acute-respiratory-disease</w:t>
        </w:r>
      </w:hyperlink>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156" w:lineRule="auto"/>
        <w:ind w:left="100" w:firstLine="0"/>
        <w:rPr>
          <w:color w:val="000000"/>
        </w:rPr>
      </w:pPr>
      <w:r w:rsidDel="00000000" w:rsidR="00000000" w:rsidRPr="00000000">
        <w:rPr>
          <w:color w:val="000000"/>
          <w:rtl w:val="0"/>
        </w:rPr>
        <w:t xml:space="preserve">Images:</w:t>
      </w:r>
    </w:p>
    <w:p w:rsidR="00000000" w:rsidDel="00000000" w:rsidP="00000000" w:rsidRDefault="00000000" w:rsidRPr="00000000" w14:paraId="000000F8">
      <w:pPr>
        <w:numPr>
          <w:ilvl w:val="1"/>
          <w:numId w:val="3"/>
        </w:numPr>
        <w:pBdr>
          <w:top w:space="0" w:sz="0" w:val="nil"/>
          <w:left w:space="0" w:sz="0" w:val="nil"/>
          <w:bottom w:space="0" w:sz="0" w:val="nil"/>
          <w:right w:space="0" w:sz="0" w:val="nil"/>
          <w:between w:space="0" w:sz="0" w:val="nil"/>
        </w:pBdr>
        <w:tabs>
          <w:tab w:val="left" w:leader="none" w:pos="874"/>
        </w:tabs>
        <w:spacing w:before="180" w:lineRule="auto"/>
        <w:ind w:left="873" w:hanging="360"/>
        <w:rPr/>
      </w:pPr>
      <w:r w:rsidDel="00000000" w:rsidR="00000000" w:rsidRPr="00000000">
        <w:rPr>
          <w:color w:val="000000"/>
          <w:rtl w:val="0"/>
        </w:rPr>
        <w:t xml:space="preserve">CDC.gov</w:t>
      </w:r>
      <w:r w:rsidDel="00000000" w:rsidR="00000000" w:rsidRPr="00000000">
        <w:rPr>
          <w:rtl w:val="0"/>
        </w:rPr>
      </w:r>
    </w:p>
    <w:p w:rsidR="00000000" w:rsidDel="00000000" w:rsidP="00000000" w:rsidRDefault="00000000" w:rsidRPr="00000000" w14:paraId="000000F9">
      <w:pPr>
        <w:numPr>
          <w:ilvl w:val="1"/>
          <w:numId w:val="3"/>
        </w:numPr>
        <w:pBdr>
          <w:top w:space="0" w:sz="0" w:val="nil"/>
          <w:left w:space="0" w:sz="0" w:val="nil"/>
          <w:bottom w:space="0" w:sz="0" w:val="nil"/>
          <w:right w:space="0" w:sz="0" w:val="nil"/>
          <w:between w:space="0" w:sz="0" w:val="nil"/>
        </w:pBdr>
        <w:tabs>
          <w:tab w:val="left" w:leader="none" w:pos="874"/>
        </w:tabs>
        <w:spacing w:before="22" w:lineRule="auto"/>
        <w:ind w:left="873" w:hanging="360"/>
        <w:rPr/>
      </w:pPr>
      <w:r w:rsidDel="00000000" w:rsidR="00000000" w:rsidRPr="00000000">
        <w:rPr>
          <w:color w:val="000000"/>
          <w:rtl w:val="0"/>
        </w:rPr>
        <w:t xml:space="preserve">Manitoba Department of Health</w:t>
      </w:r>
      <w:r w:rsidDel="00000000" w:rsidR="00000000" w:rsidRPr="00000000">
        <w:rPr>
          <w:rtl w:val="0"/>
        </w:rPr>
      </w:r>
    </w:p>
    <w:p w:rsidR="00000000" w:rsidDel="00000000" w:rsidP="00000000" w:rsidRDefault="00000000" w:rsidRPr="00000000" w14:paraId="000000FA">
      <w:pPr>
        <w:numPr>
          <w:ilvl w:val="1"/>
          <w:numId w:val="3"/>
        </w:numPr>
        <w:pBdr>
          <w:top w:space="0" w:sz="0" w:val="nil"/>
          <w:left w:space="0" w:sz="0" w:val="nil"/>
          <w:bottom w:space="0" w:sz="0" w:val="nil"/>
          <w:right w:space="0" w:sz="0" w:val="nil"/>
          <w:between w:space="0" w:sz="0" w:val="nil"/>
        </w:pBdr>
        <w:tabs>
          <w:tab w:val="left" w:leader="none" w:pos="874"/>
        </w:tabs>
        <w:spacing w:before="22" w:lineRule="auto"/>
        <w:ind w:left="873" w:hanging="360"/>
        <w:rPr/>
      </w:pPr>
      <w:r w:rsidDel="00000000" w:rsidR="00000000" w:rsidRPr="00000000">
        <w:rPr>
          <w:color w:val="000000"/>
          <w:rtl w:val="0"/>
        </w:rPr>
        <w:t xml:space="preserve">Multicare.org</w:t>
      </w:r>
      <w:r w:rsidDel="00000000" w:rsidR="00000000" w:rsidRPr="00000000">
        <w:rPr>
          <w:rtl w:val="0"/>
        </w:rPr>
      </w:r>
    </w:p>
    <w:p w:rsidR="00000000" w:rsidDel="00000000" w:rsidP="00000000" w:rsidRDefault="00000000" w:rsidRPr="00000000" w14:paraId="000000FB">
      <w:pPr>
        <w:numPr>
          <w:ilvl w:val="1"/>
          <w:numId w:val="3"/>
        </w:numPr>
        <w:pBdr>
          <w:top w:space="0" w:sz="0" w:val="nil"/>
          <w:left w:space="0" w:sz="0" w:val="nil"/>
          <w:bottom w:space="0" w:sz="0" w:val="nil"/>
          <w:right w:space="0" w:sz="0" w:val="nil"/>
          <w:between w:space="0" w:sz="0" w:val="nil"/>
        </w:pBdr>
        <w:tabs>
          <w:tab w:val="left" w:leader="none" w:pos="874"/>
        </w:tabs>
        <w:spacing w:before="19" w:lineRule="auto"/>
        <w:ind w:left="873" w:hanging="360"/>
        <w:rPr/>
      </w:pPr>
      <w:r w:rsidDel="00000000" w:rsidR="00000000" w:rsidRPr="00000000">
        <w:rPr>
          <w:color w:val="000000"/>
          <w:rtl w:val="0"/>
        </w:rPr>
        <w:t xml:space="preserve">Open University</w:t>
      </w:r>
      <w:r w:rsidDel="00000000" w:rsidR="00000000" w:rsidRPr="00000000">
        <w:br w:type="page"/>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874"/>
        </w:tabs>
        <w:spacing w:before="19" w:lineRule="auto"/>
        <w:rPr>
          <w:sz w:val="24"/>
          <w:szCs w:val="24"/>
        </w:rPr>
      </w:pPr>
      <w:r w:rsidDel="00000000" w:rsidR="00000000" w:rsidRPr="00000000">
        <w:rPr>
          <w:b w:val="1"/>
          <w:sz w:val="28"/>
          <w:szCs w:val="28"/>
          <w:rtl w:val="0"/>
        </w:rPr>
        <w:t xml:space="preserve">Appendix A:</w:t>
        <w:tab/>
        <w:tab/>
        <w:t xml:space="preserve">Personal Protective Equipment (PPE)</w:t>
      </w:r>
      <w:r w:rsidDel="00000000" w:rsidR="00000000" w:rsidRPr="00000000">
        <w:rPr>
          <w:sz w:val="24"/>
          <w:szCs w:val="24"/>
        </w:rPr>
        <w:drawing>
          <wp:inline distB="114300" distT="114300" distL="114300" distR="114300">
            <wp:extent cx="6400800" cy="8272463"/>
            <wp:effectExtent b="0" l="0" r="0" t="0"/>
            <wp:docPr id="87" name="image12.jpg"/>
            <a:graphic>
              <a:graphicData uri="http://schemas.openxmlformats.org/drawingml/2006/picture">
                <pic:pic>
                  <pic:nvPicPr>
                    <pic:cNvPr id="0" name="image12.jpg"/>
                    <pic:cNvPicPr preferRelativeResize="0"/>
                  </pic:nvPicPr>
                  <pic:blipFill>
                    <a:blip r:embed="rId50"/>
                    <a:srcRect b="0" l="0" r="0" t="0"/>
                    <a:stretch>
                      <a:fillRect/>
                    </a:stretch>
                  </pic:blipFill>
                  <pic:spPr>
                    <a:xfrm>
                      <a:off x="0" y="0"/>
                      <a:ext cx="6400800" cy="827246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leader="none" w:pos="874"/>
        </w:tabs>
        <w:spacing w:before="19" w:lineRule="auto"/>
        <w:rPr/>
      </w:pPr>
      <w:r w:rsidDel="00000000" w:rsidR="00000000" w:rsidRPr="00000000">
        <w:rPr/>
        <w:drawing>
          <wp:inline distB="114300" distT="114300" distL="114300" distR="114300">
            <wp:extent cx="6400800" cy="8280400"/>
            <wp:effectExtent b="0" l="0" r="0" t="0"/>
            <wp:docPr id="85" name="image9.jpg"/>
            <a:graphic>
              <a:graphicData uri="http://schemas.openxmlformats.org/drawingml/2006/picture">
                <pic:pic>
                  <pic:nvPicPr>
                    <pic:cNvPr id="0" name="image9.jpg"/>
                    <pic:cNvPicPr preferRelativeResize="0"/>
                  </pic:nvPicPr>
                  <pic:blipFill>
                    <a:blip r:embed="rId51"/>
                    <a:srcRect b="0" l="0" r="0" t="0"/>
                    <a:stretch>
                      <a:fillRect/>
                    </a:stretch>
                  </pic:blipFill>
                  <pic:spPr>
                    <a:xfrm>
                      <a:off x="0" y="0"/>
                      <a:ext cx="6400800" cy="8280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874"/>
        </w:tabs>
        <w:spacing w:before="19" w:lineRule="auto"/>
        <w:rPr/>
      </w:pPr>
      <w:r w:rsidDel="00000000" w:rsidR="00000000" w:rsidRPr="00000000">
        <w:rPr/>
        <w:drawing>
          <wp:inline distB="114300" distT="114300" distL="114300" distR="114300">
            <wp:extent cx="6400800" cy="8280400"/>
            <wp:effectExtent b="0" l="0" r="0" t="0"/>
            <wp:docPr id="86" name="image7.jpg"/>
            <a:graphic>
              <a:graphicData uri="http://schemas.openxmlformats.org/drawingml/2006/picture">
                <pic:pic>
                  <pic:nvPicPr>
                    <pic:cNvPr id="0" name="image7.jpg"/>
                    <pic:cNvPicPr preferRelativeResize="0"/>
                  </pic:nvPicPr>
                  <pic:blipFill>
                    <a:blip r:embed="rId52"/>
                    <a:srcRect b="0" l="0" r="0" t="0"/>
                    <a:stretch>
                      <a:fillRect/>
                    </a:stretch>
                  </pic:blipFill>
                  <pic:spPr>
                    <a:xfrm>
                      <a:off x="0" y="0"/>
                      <a:ext cx="64008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874"/>
        </w:tabs>
        <w:spacing w:before="19" w:lineRule="auto"/>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874"/>
        </w:tabs>
        <w:spacing w:before="19" w:lineRule="auto"/>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leader="none" w:pos="874"/>
        </w:tabs>
        <w:spacing w:before="19" w:lineRule="auto"/>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874"/>
        </w:tabs>
        <w:spacing w:before="19" w:lineRule="auto"/>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left" w:leader="none" w:pos="874"/>
        </w:tabs>
        <w:spacing w:before="19" w:lineRule="auto"/>
        <w:rPr>
          <w:b w:val="1"/>
          <w:sz w:val="28"/>
          <w:szCs w:val="28"/>
        </w:rPr>
      </w:pPr>
      <w:r w:rsidDel="00000000" w:rsidR="00000000" w:rsidRPr="00000000">
        <w:rPr>
          <w:b w:val="1"/>
          <w:sz w:val="28"/>
          <w:szCs w:val="28"/>
          <w:rtl w:val="0"/>
        </w:rPr>
        <w:t xml:space="preserve">Appendix B:          </w:t>
      </w:r>
      <w:hyperlink r:id="rId53">
        <w:r w:rsidDel="00000000" w:rsidR="00000000" w:rsidRPr="00000000">
          <w:rPr>
            <w:b w:val="1"/>
            <w:color w:val="1155cc"/>
            <w:sz w:val="28"/>
            <w:szCs w:val="28"/>
            <w:u w:val="single"/>
            <w:rtl w:val="0"/>
          </w:rPr>
          <w:t xml:space="preserve"> YOUR CHILD SHOULD STAY HOME WHEN</w:t>
        </w:r>
      </w:hyperlink>
      <w:r w:rsidDel="00000000" w:rsidR="00000000" w:rsidRPr="00000000">
        <w:rPr>
          <w:b w:val="1"/>
          <w:sz w:val="28"/>
          <w:szCs w:val="28"/>
          <w:rtl w:val="0"/>
        </w:rPr>
        <w:t xml:space="preserve"> (Page 13)</w:t>
      </w:r>
    </w:p>
    <w:p w:rsidR="00000000" w:rsidDel="00000000" w:rsidP="00000000" w:rsidRDefault="00000000" w:rsidRPr="00000000" w14:paraId="00000104">
      <w:pPr>
        <w:rPr>
          <w:sz w:val="18"/>
          <w:szCs w:val="18"/>
        </w:rPr>
      </w:pPr>
      <w:r w:rsidDel="00000000" w:rsidR="00000000" w:rsidRPr="00000000">
        <w:rPr>
          <w:i w:val="1"/>
          <w:sz w:val="18"/>
          <w:szCs w:val="18"/>
          <w:rtl w:val="0"/>
        </w:rPr>
        <w:t xml:space="preserve">Oregon Health Authority Communicable Disease Guidance 08/2022 guideline for exclusion and Local Public Health Authority (LPHA) (Clatsop County Health) Health Care Provider (HCP)</w:t>
      </w:r>
      <w:r w:rsidDel="00000000" w:rsidR="00000000" w:rsidRPr="00000000">
        <w:rPr>
          <w:sz w:val="18"/>
          <w:szCs w:val="18"/>
          <w:rtl w:val="0"/>
        </w:rPr>
        <w:t xml:space="preserve">. </w:t>
      </w:r>
      <w:r w:rsidDel="00000000" w:rsidR="00000000" w:rsidRPr="00000000">
        <w:rPr>
          <w:b w:val="1"/>
          <w:sz w:val="18"/>
          <w:szCs w:val="18"/>
          <w:rtl w:val="0"/>
        </w:rPr>
        <w:t xml:space="preserve">This chart of concerns does not mention every possible complaint indicating exclusion. Does not replace Medical Provider advice.</w:t>
      </w:r>
      <w:r w:rsidDel="00000000" w:rsidR="00000000" w:rsidRPr="00000000">
        <w:rPr>
          <w:sz w:val="18"/>
          <w:szCs w:val="18"/>
          <w:rtl w:val="0"/>
        </w:rPr>
        <w:t xml:space="preserve">(May refer to Pandemic/COVID-19 specifics)</w:t>
      </w:r>
    </w:p>
    <w:p w:rsidR="00000000" w:rsidDel="00000000" w:rsidP="00000000" w:rsidRDefault="00000000" w:rsidRPr="00000000" w14:paraId="00000105">
      <w:pPr>
        <w:rPr>
          <w:sz w:val="18"/>
          <w:szCs w:val="18"/>
        </w:rPr>
      </w:pPr>
      <w:r w:rsidDel="00000000" w:rsidR="00000000" w:rsidRPr="00000000">
        <w:rPr>
          <w:rtl w:val="0"/>
        </w:rPr>
      </w:r>
    </w:p>
    <w:p w:rsidR="00000000" w:rsidDel="00000000" w:rsidP="00000000" w:rsidRDefault="00000000" w:rsidRPr="00000000" w14:paraId="00000106">
      <w:pPr>
        <w:rPr>
          <w:sz w:val="18"/>
          <w:szCs w:val="18"/>
        </w:rPr>
      </w:pPr>
      <w:r w:rsidDel="00000000" w:rsidR="00000000" w:rsidRPr="00000000">
        <w:rPr>
          <w:rtl w:val="0"/>
        </w:rPr>
      </w:r>
    </w:p>
    <w:p w:rsidR="00000000" w:rsidDel="00000000" w:rsidP="00000000" w:rsidRDefault="00000000" w:rsidRPr="00000000" w14:paraId="00000107">
      <w:pPr>
        <w:rPr>
          <w:sz w:val="18"/>
          <w:szCs w:val="18"/>
        </w:rPr>
      </w:pPr>
      <w:r w:rsidDel="00000000" w:rsidR="00000000" w:rsidRPr="00000000">
        <w:rPr>
          <w:sz w:val="18"/>
          <w:szCs w:val="18"/>
        </w:rPr>
        <w:drawing>
          <wp:inline distB="114300" distT="114300" distL="114300" distR="114300">
            <wp:extent cx="6029623" cy="7605440"/>
            <wp:effectExtent b="0" l="0" r="0" t="0"/>
            <wp:docPr id="88"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6029623" cy="760544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sz w:val="18"/>
          <w:szCs w:val="18"/>
        </w:rPr>
      </w:pPr>
      <w:r w:rsidDel="00000000" w:rsidR="00000000" w:rsidRPr="00000000">
        <w:rPr>
          <w:rtl w:val="0"/>
        </w:rPr>
      </w:r>
    </w:p>
    <w:p w:rsidR="00000000" w:rsidDel="00000000" w:rsidP="00000000" w:rsidRDefault="00000000" w:rsidRPr="00000000" w14:paraId="00000109">
      <w:pPr>
        <w:rPr>
          <w:sz w:val="18"/>
          <w:szCs w:val="18"/>
        </w:rPr>
      </w:pPr>
      <w:r w:rsidDel="00000000" w:rsidR="00000000" w:rsidRPr="00000000">
        <w:rPr>
          <w:rtl w:val="0"/>
        </w:rPr>
      </w:r>
    </w:p>
    <w:p w:rsidR="00000000" w:rsidDel="00000000" w:rsidP="00000000" w:rsidRDefault="00000000" w:rsidRPr="00000000" w14:paraId="0000010A">
      <w:pPr>
        <w:spacing w:line="259" w:lineRule="auto"/>
        <w:ind w:left="365" w:right="287" w:firstLine="0"/>
        <w:rPr>
          <w:sz w:val="16"/>
          <w:szCs w:val="16"/>
        </w:rPr>
      </w:pPr>
      <w:r w:rsidDel="00000000" w:rsidR="00000000" w:rsidRPr="00000000">
        <w:rPr>
          <w:sz w:val="16"/>
          <w:szCs w:val="16"/>
          <w:rtl w:val="0"/>
        </w:rPr>
        <w:t xml:space="preserve">A variety of other conditions may not be excludable; however personal physicians may restrict a student from returning to school for a specific duration. In this case a provider’s note is needed.</w:t>
      </w:r>
    </w:p>
    <w:sectPr>
      <w:type w:val="nextPage"/>
      <w:pgSz w:h="15840" w:w="12240" w:orient="portrait"/>
      <w:pgMar w:bottom="273" w:top="780" w:left="1080" w:right="10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709" w:hanging="272"/>
      </w:pPr>
      <w:rPr>
        <w:rFonts w:ascii="Noto Sans Symbols" w:cs="Noto Sans Symbols" w:eastAsia="Noto Sans Symbols" w:hAnsi="Noto Sans Symbols"/>
        <w:sz w:val="22"/>
        <w:szCs w:val="22"/>
      </w:rPr>
    </w:lvl>
    <w:lvl w:ilvl="1">
      <w:start w:val="1"/>
      <w:numFmt w:val="bullet"/>
      <w:lvlText w:val="•"/>
      <w:lvlJc w:val="left"/>
      <w:pPr>
        <w:ind w:left="3386" w:hanging="271"/>
      </w:pPr>
      <w:rPr/>
    </w:lvl>
    <w:lvl w:ilvl="2">
      <w:start w:val="1"/>
      <w:numFmt w:val="bullet"/>
      <w:lvlText w:val="•"/>
      <w:lvlJc w:val="left"/>
      <w:pPr>
        <w:ind w:left="4063" w:hanging="272"/>
      </w:pPr>
      <w:rPr/>
    </w:lvl>
    <w:lvl w:ilvl="3">
      <w:start w:val="1"/>
      <w:numFmt w:val="bullet"/>
      <w:lvlText w:val="•"/>
      <w:lvlJc w:val="left"/>
      <w:pPr>
        <w:ind w:left="4740" w:hanging="272"/>
      </w:pPr>
      <w:rPr/>
    </w:lvl>
    <w:lvl w:ilvl="4">
      <w:start w:val="1"/>
      <w:numFmt w:val="bullet"/>
      <w:lvlText w:val="•"/>
      <w:lvlJc w:val="left"/>
      <w:pPr>
        <w:ind w:left="5417" w:hanging="272"/>
      </w:pPr>
      <w:rPr/>
    </w:lvl>
    <w:lvl w:ilvl="5">
      <w:start w:val="1"/>
      <w:numFmt w:val="bullet"/>
      <w:lvlText w:val="•"/>
      <w:lvlJc w:val="left"/>
      <w:pPr>
        <w:ind w:left="6094" w:hanging="272.0000000000009"/>
      </w:pPr>
      <w:rPr/>
    </w:lvl>
    <w:lvl w:ilvl="6">
      <w:start w:val="1"/>
      <w:numFmt w:val="bullet"/>
      <w:lvlText w:val="•"/>
      <w:lvlJc w:val="left"/>
      <w:pPr>
        <w:ind w:left="6771" w:hanging="272"/>
      </w:pPr>
      <w:rPr/>
    </w:lvl>
    <w:lvl w:ilvl="7">
      <w:start w:val="1"/>
      <w:numFmt w:val="bullet"/>
      <w:lvlText w:val="•"/>
      <w:lvlJc w:val="left"/>
      <w:pPr>
        <w:ind w:left="7448" w:hanging="272.0000000000009"/>
      </w:pPr>
      <w:rPr/>
    </w:lvl>
    <w:lvl w:ilvl="8">
      <w:start w:val="1"/>
      <w:numFmt w:val="bullet"/>
      <w:lvlText w:val="•"/>
      <w:lvlJc w:val="left"/>
      <w:pPr>
        <w:ind w:left="8125" w:hanging="272"/>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18" w:hanging="218"/>
      </w:pPr>
      <w:rPr>
        <w:rFonts w:ascii="Calibri" w:cs="Calibri" w:eastAsia="Calibri" w:hAnsi="Calibri"/>
        <w:sz w:val="22"/>
        <w:szCs w:val="22"/>
      </w:rPr>
    </w:lvl>
    <w:lvl w:ilvl="1">
      <w:start w:val="1"/>
      <w:numFmt w:val="bullet"/>
      <w:lvlText w:val="●"/>
      <w:lvlJc w:val="left"/>
      <w:pPr>
        <w:ind w:left="820" w:hanging="360"/>
      </w:pPr>
      <w:rPr>
        <w:rFonts w:ascii="Noto Sans Symbols" w:cs="Noto Sans Symbols" w:eastAsia="Noto Sans Symbols" w:hAnsi="Noto Sans Symbols"/>
        <w:sz w:val="22"/>
        <w:szCs w:val="22"/>
      </w:rPr>
    </w:lvl>
    <w:lvl w:ilvl="2">
      <w:start w:val="1"/>
      <w:numFmt w:val="bullet"/>
      <w:lvlText w:val="o"/>
      <w:lvlJc w:val="left"/>
      <w:pPr>
        <w:ind w:left="1540" w:hanging="360"/>
      </w:pPr>
      <w:rPr>
        <w:rFonts w:ascii="Courier New" w:cs="Courier New" w:eastAsia="Courier New" w:hAnsi="Courier New"/>
        <w:sz w:val="22"/>
        <w:szCs w:val="22"/>
      </w:rPr>
    </w:lvl>
    <w:lvl w:ilvl="3">
      <w:start w:val="1"/>
      <w:numFmt w:val="bullet"/>
      <w:lvlText w:val="•"/>
      <w:lvlJc w:val="left"/>
      <w:pPr>
        <w:ind w:left="2535" w:hanging="360"/>
      </w:pPr>
      <w:rPr/>
    </w:lvl>
    <w:lvl w:ilvl="4">
      <w:start w:val="1"/>
      <w:numFmt w:val="bullet"/>
      <w:lvlText w:val="•"/>
      <w:lvlJc w:val="left"/>
      <w:pPr>
        <w:ind w:left="3530" w:hanging="360"/>
      </w:pPr>
      <w:rPr/>
    </w:lvl>
    <w:lvl w:ilvl="5">
      <w:start w:val="1"/>
      <w:numFmt w:val="bullet"/>
      <w:lvlText w:val="•"/>
      <w:lvlJc w:val="left"/>
      <w:pPr>
        <w:ind w:left="4525" w:hanging="360"/>
      </w:pPr>
      <w:rPr/>
    </w:lvl>
    <w:lvl w:ilvl="6">
      <w:start w:val="1"/>
      <w:numFmt w:val="bullet"/>
      <w:lvlText w:val="•"/>
      <w:lvlJc w:val="left"/>
      <w:pPr>
        <w:ind w:left="5520" w:hanging="360"/>
      </w:pPr>
      <w:rPr/>
    </w:lvl>
    <w:lvl w:ilvl="7">
      <w:start w:val="1"/>
      <w:numFmt w:val="bullet"/>
      <w:lvlText w:val="•"/>
      <w:lvlJc w:val="left"/>
      <w:pPr>
        <w:ind w:left="6515" w:hanging="360"/>
      </w:pPr>
      <w:rPr/>
    </w:lvl>
    <w:lvl w:ilvl="8">
      <w:start w:val="1"/>
      <w:numFmt w:val="bullet"/>
      <w:lvlText w:val="•"/>
      <w:lvlJc w:val="left"/>
      <w:pPr>
        <w:ind w:left="7510" w:hanging="360"/>
      </w:pPr>
      <w:rPr/>
    </w:lvl>
  </w:abstractNum>
  <w:abstractNum w:abstractNumId="4">
    <w:lvl w:ilvl="0">
      <w:start w:val="1"/>
      <w:numFmt w:val="bullet"/>
      <w:lvlText w:val="●"/>
      <w:lvlJc w:val="left"/>
      <w:pPr>
        <w:ind w:left="820" w:hanging="360"/>
      </w:pPr>
      <w:rPr>
        <w:rFonts w:ascii="Noto Sans Symbols" w:cs="Noto Sans Symbols" w:eastAsia="Noto Sans Symbols" w:hAnsi="Noto Sans Symbols"/>
        <w:sz w:val="22"/>
        <w:szCs w:val="22"/>
      </w:rPr>
    </w:lvl>
    <w:lvl w:ilvl="1">
      <w:start w:val="1"/>
      <w:numFmt w:val="bullet"/>
      <w:lvlText w:val="•"/>
      <w:lvlJc w:val="left"/>
      <w:pPr>
        <w:ind w:left="1758" w:hanging="360"/>
      </w:pPr>
      <w:rPr/>
    </w:lvl>
    <w:lvl w:ilvl="2">
      <w:start w:val="1"/>
      <w:numFmt w:val="bullet"/>
      <w:lvlText w:val="•"/>
      <w:lvlJc w:val="left"/>
      <w:pPr>
        <w:ind w:left="2696" w:hanging="360"/>
      </w:pPr>
      <w:rPr/>
    </w:lvl>
    <w:lvl w:ilvl="3">
      <w:start w:val="1"/>
      <w:numFmt w:val="bullet"/>
      <w:lvlText w:val="•"/>
      <w:lvlJc w:val="left"/>
      <w:pPr>
        <w:ind w:left="3634" w:hanging="360"/>
      </w:pPr>
      <w:rPr/>
    </w:lvl>
    <w:lvl w:ilvl="4">
      <w:start w:val="1"/>
      <w:numFmt w:val="bullet"/>
      <w:lvlText w:val="•"/>
      <w:lvlJc w:val="left"/>
      <w:pPr>
        <w:ind w:left="4572" w:hanging="360"/>
      </w:pPr>
      <w:rPr/>
    </w:lvl>
    <w:lvl w:ilvl="5">
      <w:start w:val="1"/>
      <w:numFmt w:val="bullet"/>
      <w:lvlText w:val="•"/>
      <w:lvlJc w:val="left"/>
      <w:pPr>
        <w:ind w:left="5510" w:hanging="360"/>
      </w:pPr>
      <w:rPr/>
    </w:lvl>
    <w:lvl w:ilvl="6">
      <w:start w:val="1"/>
      <w:numFmt w:val="bullet"/>
      <w:lvlText w:val="•"/>
      <w:lvlJc w:val="left"/>
      <w:pPr>
        <w:ind w:left="6448" w:hanging="360"/>
      </w:pPr>
      <w:rPr/>
    </w:lvl>
    <w:lvl w:ilvl="7">
      <w:start w:val="1"/>
      <w:numFmt w:val="bullet"/>
      <w:lvlText w:val="•"/>
      <w:lvlJc w:val="left"/>
      <w:pPr>
        <w:ind w:left="7386" w:hanging="360"/>
      </w:pPr>
      <w:rPr/>
    </w:lvl>
    <w:lvl w:ilvl="8">
      <w:start w:val="1"/>
      <w:numFmt w:val="bullet"/>
      <w:lvlText w:val="•"/>
      <w:lvlJc w:val="left"/>
      <w:pPr>
        <w:ind w:left="8324"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sz w:val="56"/>
      <w:szCs w:val="56"/>
    </w:rPr>
  </w:style>
  <w:style w:type="paragraph" w:styleId="Heading2">
    <w:name w:val="heading 2"/>
    <w:basedOn w:val="Normal"/>
    <w:next w:val="Normal"/>
    <w:pPr>
      <w:spacing w:before="34" w:lineRule="auto"/>
      <w:ind w:left="120"/>
    </w:pPr>
    <w:rPr>
      <w:sz w:val="32"/>
      <w:szCs w:val="32"/>
    </w:rPr>
  </w:style>
  <w:style w:type="paragraph" w:styleId="Heading3">
    <w:name w:val="heading 3"/>
    <w:basedOn w:val="Normal"/>
    <w:next w:val="Normal"/>
    <w:pPr>
      <w:spacing w:before="185" w:lineRule="auto"/>
      <w:ind w:left="100"/>
    </w:pPr>
    <w:rPr>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pPr>
    <w:rPr>
      <w:sz w:val="56"/>
      <w:szCs w:val="56"/>
    </w:rPr>
  </w:style>
  <w:style w:type="paragraph" w:styleId="Heading2">
    <w:name w:val="heading 2"/>
    <w:basedOn w:val="Normal"/>
    <w:next w:val="Normal"/>
    <w:pPr>
      <w:spacing w:before="34" w:lineRule="auto"/>
      <w:ind w:left="120"/>
    </w:pPr>
    <w:rPr>
      <w:sz w:val="32"/>
      <w:szCs w:val="32"/>
    </w:rPr>
  </w:style>
  <w:style w:type="paragraph" w:styleId="Heading3">
    <w:name w:val="heading 3"/>
    <w:basedOn w:val="Normal"/>
    <w:next w:val="Normal"/>
    <w:pPr>
      <w:spacing w:before="185" w:lineRule="auto"/>
      <w:ind w:left="100"/>
    </w:pPr>
    <w:rPr>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pPr>
    <w:rPr>
      <w:sz w:val="56"/>
      <w:szCs w:val="56"/>
    </w:rPr>
  </w:style>
  <w:style w:type="paragraph" w:styleId="Heading2">
    <w:name w:val="heading 2"/>
    <w:basedOn w:val="Normal"/>
    <w:next w:val="Normal"/>
    <w:pPr>
      <w:spacing w:before="34" w:lineRule="auto"/>
      <w:ind w:left="120"/>
    </w:pPr>
    <w:rPr>
      <w:sz w:val="32"/>
      <w:szCs w:val="32"/>
    </w:rPr>
  </w:style>
  <w:style w:type="paragraph" w:styleId="Heading3">
    <w:name w:val="heading 3"/>
    <w:basedOn w:val="Normal"/>
    <w:next w:val="Normal"/>
    <w:pPr>
      <w:spacing w:before="185" w:lineRule="auto"/>
      <w:ind w:left="100"/>
    </w:pPr>
    <w:rPr>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ind w:left="100"/>
      <w:outlineLvl w:val="0"/>
    </w:pPr>
    <w:rPr>
      <w:sz w:val="56"/>
      <w:szCs w:val="56"/>
    </w:rPr>
  </w:style>
  <w:style w:type="paragraph" w:styleId="Heading2">
    <w:name w:val="heading 2"/>
    <w:basedOn w:val="Normal"/>
    <w:next w:val="Normal"/>
    <w:pPr>
      <w:spacing w:before="34"/>
      <w:ind w:left="120"/>
      <w:outlineLvl w:val="1"/>
    </w:pPr>
    <w:rPr>
      <w:sz w:val="32"/>
      <w:szCs w:val="32"/>
    </w:rPr>
  </w:style>
  <w:style w:type="paragraph" w:styleId="Heading3">
    <w:name w:val="heading 3"/>
    <w:basedOn w:val="Normal"/>
    <w:next w:val="Normal"/>
    <w:pPr>
      <w:spacing w:before="185"/>
      <w:ind w:left="100"/>
      <w:outlineLvl w:val="2"/>
    </w:pPr>
    <w:rPr>
      <w:sz w:val="26"/>
      <w:szCs w:val="26"/>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74144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41440"/>
    <w:rPr>
      <w:rFonts w:ascii="Tahoma" w:cs="Tahoma" w:hAnsi="Tahoma"/>
      <w:sz w:val="16"/>
      <w:szCs w:val="16"/>
    </w:rPr>
  </w:style>
  <w:style w:type="paragraph" w:styleId="Header">
    <w:name w:val="header"/>
    <w:basedOn w:val="Normal"/>
    <w:link w:val="HeaderChar"/>
    <w:uiPriority w:val="99"/>
    <w:unhideWhenUsed w:val="1"/>
    <w:rsid w:val="000067CB"/>
    <w:pPr>
      <w:tabs>
        <w:tab w:val="center" w:pos="4680"/>
        <w:tab w:val="right" w:pos="9360"/>
      </w:tabs>
    </w:pPr>
  </w:style>
  <w:style w:type="character" w:styleId="HeaderChar" w:customStyle="1">
    <w:name w:val="Header Char"/>
    <w:basedOn w:val="DefaultParagraphFont"/>
    <w:link w:val="Header"/>
    <w:uiPriority w:val="99"/>
    <w:rsid w:val="000067CB"/>
  </w:style>
  <w:style w:type="paragraph" w:styleId="Footer">
    <w:name w:val="footer"/>
    <w:basedOn w:val="Normal"/>
    <w:link w:val="FooterChar"/>
    <w:uiPriority w:val="99"/>
    <w:unhideWhenUsed w:val="1"/>
    <w:rsid w:val="000067CB"/>
    <w:pPr>
      <w:tabs>
        <w:tab w:val="center" w:pos="4680"/>
        <w:tab w:val="right" w:pos="9360"/>
      </w:tabs>
    </w:pPr>
  </w:style>
  <w:style w:type="character" w:styleId="FooterChar" w:customStyle="1">
    <w:name w:val="Footer Char"/>
    <w:basedOn w:val="DefaultParagraphFont"/>
    <w:link w:val="Footer"/>
    <w:uiPriority w:val="99"/>
    <w:rsid w:val="000067CB"/>
  </w:style>
  <w:style w:type="character" w:styleId="Hyperlink">
    <w:name w:val="Hyperlink"/>
    <w:basedOn w:val="DefaultParagraphFont"/>
    <w:uiPriority w:val="99"/>
    <w:unhideWhenUsed w:val="1"/>
    <w:rsid w:val="00D8006F"/>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dc.gov/flu/about/index.html" TargetMode="External"/><Relationship Id="rId42" Type="http://schemas.openxmlformats.org/officeDocument/2006/relationships/hyperlink" Target="http://www.cdc.gov/handwashing/whenhow" TargetMode="External"/><Relationship Id="rId41" Type="http://schemas.openxmlformats.org/officeDocument/2006/relationships/hyperlink" Target="http://www.cdc.gov/flu/about/index.html" TargetMode="External"/><Relationship Id="rId44" Type="http://schemas.openxmlformats.org/officeDocument/2006/relationships/hyperlink" Target="http://www.health.state.mn.us/people/handhygiene/curricula/index.html" TargetMode="External"/><Relationship Id="rId43" Type="http://schemas.openxmlformats.org/officeDocument/2006/relationships/hyperlink" Target="http://www.cdc.gov/handwashing/whenhow" TargetMode="External"/><Relationship Id="rId46" Type="http://schemas.openxmlformats.org/officeDocument/2006/relationships/hyperlink" Target="http://www.vdh.virginia.gov/content/uploads/sites/3/2016/01/RespiratoryHygieneCoughEtiquett" TargetMode="External"/><Relationship Id="rId45" Type="http://schemas.openxmlformats.org/officeDocument/2006/relationships/hyperlink" Target="http://www.health.state.mn.us/people/handhygiene/curricula/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hyperlink" Target="http://www.healthline.com/health/acute-respiratory-disease" TargetMode="External"/><Relationship Id="rId47" Type="http://schemas.openxmlformats.org/officeDocument/2006/relationships/hyperlink" Target="http://www.vdh.virginia.gov/content/uploads/sites/3/2016/01/RespiratoryHygieneCoughEtiquett" TargetMode="External"/><Relationship Id="rId49" Type="http://schemas.openxmlformats.org/officeDocument/2006/relationships/hyperlink" Target="http://www.healthline.com/health/acute-respiratory-diseas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4.png"/><Relationship Id="rId31" Type="http://schemas.openxmlformats.org/officeDocument/2006/relationships/image" Target="media/image16.png"/><Relationship Id="rId30" Type="http://schemas.openxmlformats.org/officeDocument/2006/relationships/hyperlink" Target="http://www.cdc.gov/handwashing/index.html" TargetMode="External"/><Relationship Id="rId33" Type="http://schemas.openxmlformats.org/officeDocument/2006/relationships/image" Target="media/image5.jpg"/><Relationship Id="rId32" Type="http://schemas.openxmlformats.org/officeDocument/2006/relationships/image" Target="media/image1.jpg"/><Relationship Id="rId35" Type="http://schemas.openxmlformats.org/officeDocument/2006/relationships/hyperlink" Target="https://oregon.public.law/rules/oar_581-022-2220" TargetMode="External"/><Relationship Id="rId34" Type="http://schemas.openxmlformats.org/officeDocument/2006/relationships/hyperlink" Target="https://www.oregon.gov/ode/students-and-family/healthsafety/Documents/commdisease.pdf" TargetMode="External"/><Relationship Id="rId37" Type="http://schemas.openxmlformats.org/officeDocument/2006/relationships/image" Target="media/image4.jpg"/><Relationship Id="rId36" Type="http://schemas.openxmlformats.org/officeDocument/2006/relationships/image" Target="media/image13.jpg"/><Relationship Id="rId39" Type="http://schemas.openxmlformats.org/officeDocument/2006/relationships/hyperlink" Target="http://www.bccdc.ca/resourcegallery/Documents/Guidelines%20and%20Forms/Guidelines%20an" TargetMode="External"/><Relationship Id="rId38" Type="http://schemas.openxmlformats.org/officeDocument/2006/relationships/hyperlink" Target="http://www.acphd.org/communicable-disease.aspx" TargetMode="External"/><Relationship Id="rId20" Type="http://schemas.openxmlformats.org/officeDocument/2006/relationships/hyperlink" Target="https://secure.sos.state.or.us/oard/viewSingleRule.action?ruleVrsnRsn=145269" TargetMode="External"/><Relationship Id="rId22" Type="http://schemas.openxmlformats.org/officeDocument/2006/relationships/hyperlink" Target="https://oregon.public.law/rules/oar_410-133-0000" TargetMode="External"/><Relationship Id="rId21" Type="http://schemas.openxmlformats.org/officeDocument/2006/relationships/hyperlink" Target="https://secure.sos.state.or.us/oard/displayDivisionRules.action?selectedDivision=1721" TargetMode="External"/><Relationship Id="rId24" Type="http://schemas.openxmlformats.org/officeDocument/2006/relationships/hyperlink" Target="https://www.oregon.gov/ode/students-and-family/healthsafety/Documents/Updated%20CD%20Guidance.pdf" TargetMode="External"/><Relationship Id="rId23" Type="http://schemas.openxmlformats.org/officeDocument/2006/relationships/footer" Target="footer1.xml"/><Relationship Id="rId26" Type="http://schemas.openxmlformats.org/officeDocument/2006/relationships/image" Target="media/image6.png"/><Relationship Id="rId25" Type="http://schemas.openxmlformats.org/officeDocument/2006/relationships/image" Target="media/image3.jpg"/><Relationship Id="rId28" Type="http://schemas.openxmlformats.org/officeDocument/2006/relationships/hyperlink" Target="https://www.oregon.gov/oha/PH/PREVENTIONWELLNESS/VACCINESIMMUNIZATION/GETTINGIMMUNIZED/Pages/SchRequiredImm.aspx" TargetMode="External"/><Relationship Id="rId27" Type="http://schemas.openxmlformats.org/officeDocument/2006/relationships/image" Target="media/image2.png"/><Relationship Id="rId29" Type="http://schemas.openxmlformats.org/officeDocument/2006/relationships/image" Target="media/image8.jpg"/><Relationship Id="rId51" Type="http://schemas.openxmlformats.org/officeDocument/2006/relationships/image" Target="media/image9.jpg"/><Relationship Id="rId50" Type="http://schemas.openxmlformats.org/officeDocument/2006/relationships/image" Target="media/image12.jpg"/><Relationship Id="rId53" Type="http://schemas.openxmlformats.org/officeDocument/2006/relationships/hyperlink" Target="https://www.oregon.gov/ode/students-and-family/healthsafety/Documents/Updated%20CD%20Guidance.pdf" TargetMode="External"/><Relationship Id="rId52" Type="http://schemas.openxmlformats.org/officeDocument/2006/relationships/image" Target="media/image7.jpg"/><Relationship Id="rId11" Type="http://schemas.openxmlformats.org/officeDocument/2006/relationships/hyperlink" Target="https://policy.osba.org/warrenh/J/JHCC%20R%20G1.PDF" TargetMode="External"/><Relationship Id="rId10" Type="http://schemas.openxmlformats.org/officeDocument/2006/relationships/hyperlink" Target="https://policy.osba.org/warrenh/J/JHCC%20G1.PDF" TargetMode="External"/><Relationship Id="rId54" Type="http://schemas.openxmlformats.org/officeDocument/2006/relationships/image" Target="media/image10.png"/><Relationship Id="rId13" Type="http://schemas.openxmlformats.org/officeDocument/2006/relationships/hyperlink" Target="https://policy.osba.org/warrenh/G/GBEB%20R%20G1.PDF" TargetMode="External"/><Relationship Id="rId12" Type="http://schemas.openxmlformats.org/officeDocument/2006/relationships/hyperlink" Target="https://policy.osba.org/warrenh/G/GBEB%20D1.PDF" TargetMode="External"/><Relationship Id="rId15" Type="http://schemas.openxmlformats.org/officeDocument/2006/relationships/hyperlink" Target="https://policy.osba.org/astoria/I/ING%20D1.PDF" TargetMode="External"/><Relationship Id="rId14" Type="http://schemas.openxmlformats.org/officeDocument/2006/relationships/hyperlink" Target="https://policy.osba.org/astoria/J/JHC%20D1.PDF" TargetMode="External"/><Relationship Id="rId17" Type="http://schemas.openxmlformats.org/officeDocument/2006/relationships/hyperlink" Target="https://secure.sos.state.or.us/oard/viewSingleRule.action?ruleVrsnRsn=268997" TargetMode="External"/><Relationship Id="rId16" Type="http://schemas.openxmlformats.org/officeDocument/2006/relationships/hyperlink" Target="https://policy.osba.org/warrenh/I/ING%20R%20G1.PDF" TargetMode="External"/><Relationship Id="rId19" Type="http://schemas.openxmlformats.org/officeDocument/2006/relationships/hyperlink" Target="https://oregon.public.law/rules/oar_581-022-2220" TargetMode="External"/><Relationship Id="rId18" Type="http://schemas.openxmlformats.org/officeDocument/2006/relationships/hyperlink" Target="https://secure.sos.state.or.us/oard/viewSingleRule.action?ruleVrsnRsn=28726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qRFUBx/6W+qfHnUvX8Ggx92og==">CgMxLjAyCGguZ2pkZ3hzMgloLjJldDkycDAyCGgudHlqY3d0OAByITFma1F5b2JlVm14Z0tTTDJrRjJxVGtKZVBxZUtGeGJGUQ==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2021-08-23T17:48:00Z</dcterms:created>
  <dc:creator>Tom Rogozinski</dc:creator>
</cp:coreProperties>
</file>